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20" w:lineRule="exact"/>
        <w:jc w:val="center"/>
        <w:rPr>
          <w:rFonts w:ascii="宋体" w:hAnsi="宋体"/>
          <w:b/>
          <w:bCs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  <w:t>采购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公告</w:t>
      </w:r>
    </w:p>
    <w:p>
      <w:pPr>
        <w:spacing w:line="520" w:lineRule="exact"/>
        <w:ind w:firstLine="600" w:firstLineChars="200"/>
        <w:rPr>
          <w:rFonts w:ascii="仿宋_GB2312" w:hAnsi="仿宋_GB2312" w:cs="仿宋_GB2312"/>
          <w:sz w:val="24"/>
          <w:highlight w:val="none"/>
        </w:rPr>
      </w:pPr>
      <w:r>
        <w:rPr>
          <w:rFonts w:hint="eastAsia" w:ascii="仿宋_GB2312" w:hAnsi="仿宋_GB2312" w:cs="仿宋_GB2312"/>
          <w:szCs w:val="30"/>
          <w:highlight w:val="none"/>
          <w:lang w:eastAsia="zh-CN"/>
        </w:rPr>
        <w:t>青岛汇能建科城市建设工程有限公司</w:t>
      </w:r>
      <w:r>
        <w:rPr>
          <w:rFonts w:hint="eastAsia" w:ascii="仿宋_GB2312" w:hAnsi="仿宋_GB2312" w:cs="仿宋_GB2312"/>
          <w:szCs w:val="30"/>
          <w:highlight w:val="none"/>
        </w:rPr>
        <w:t>现对临沂市河东区年产300万套智能教育用品项目（一期）粘滞阻尼器采购及安装项目进行</w:t>
      </w: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采购</w:t>
      </w:r>
      <w:r>
        <w:rPr>
          <w:rFonts w:hint="eastAsia" w:ascii="仿宋_GB2312" w:hAnsi="仿宋_GB2312" w:cs="仿宋_GB2312"/>
          <w:szCs w:val="30"/>
          <w:highlight w:val="none"/>
        </w:rPr>
        <w:t>，具体要求如下：</w:t>
      </w:r>
    </w:p>
    <w:p>
      <w:pPr>
        <w:spacing w:line="520" w:lineRule="exact"/>
        <w:ind w:firstLine="600" w:firstLineChars="200"/>
        <w:rPr>
          <w:rFonts w:ascii="黑体" w:hAnsi="黑体" w:eastAsia="黑体" w:cs="黑体"/>
          <w:szCs w:val="30"/>
          <w:highlight w:val="none"/>
        </w:rPr>
      </w:pPr>
      <w:r>
        <w:rPr>
          <w:rFonts w:hint="eastAsia" w:ascii="黑体" w:hAnsi="黑体" w:eastAsia="黑体" w:cs="黑体"/>
          <w:szCs w:val="30"/>
          <w:highlight w:val="none"/>
        </w:rPr>
        <w:t>一、项目概况</w:t>
      </w:r>
    </w:p>
    <w:p>
      <w:pPr>
        <w:spacing w:line="520" w:lineRule="exact"/>
        <w:ind w:left="2400" w:leftChars="200" w:hanging="1800" w:hangingChars="600"/>
        <w:rPr>
          <w:rFonts w:ascii="仿宋_GB2312" w:hAnsi="仿宋_GB2312" w:cs="仿宋_GB2312"/>
          <w:color w:val="000000"/>
          <w:szCs w:val="30"/>
          <w:highlight w:val="none"/>
        </w:rPr>
      </w:pPr>
      <w:r>
        <w:rPr>
          <w:rFonts w:hint="eastAsia" w:ascii="仿宋_GB2312" w:hAnsi="仿宋_GB2312" w:cs="仿宋_GB2312"/>
          <w:szCs w:val="30"/>
          <w:highlight w:val="none"/>
        </w:rPr>
        <w:t>1.项目名称：</w:t>
      </w:r>
      <w:r>
        <w:rPr>
          <w:rFonts w:hint="eastAsia" w:ascii="仿宋_GB2312" w:hAnsi="仿宋_GB2312" w:cs="仿宋_GB2312"/>
          <w:color w:val="000000"/>
          <w:szCs w:val="30"/>
          <w:highlight w:val="none"/>
        </w:rPr>
        <w:t>临沂市河东区年产300万套智能教育用品项目（一期）</w:t>
      </w:r>
    </w:p>
    <w:p>
      <w:pPr>
        <w:spacing w:line="520" w:lineRule="exact"/>
        <w:ind w:firstLine="600" w:firstLineChars="200"/>
        <w:rPr>
          <w:rFonts w:ascii="仿宋_GB2312" w:hAnsi="仿宋_GB2312" w:cs="仿宋_GB2312"/>
          <w:szCs w:val="30"/>
          <w:highlight w:val="none"/>
        </w:rPr>
      </w:pP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2</w:t>
      </w:r>
      <w:r>
        <w:rPr>
          <w:rFonts w:hint="eastAsia" w:ascii="仿宋_GB2312" w:hAnsi="仿宋_GB2312" w:cs="仿宋_GB2312"/>
          <w:szCs w:val="30"/>
          <w:highlight w:val="none"/>
        </w:rPr>
        <w:t>.使用地点：临沂市河东区沂河新区厦门路以南，中山路以东临沂电力技术学校总校区</w:t>
      </w:r>
    </w:p>
    <w:p>
      <w:pPr>
        <w:spacing w:line="520" w:lineRule="exact"/>
        <w:ind w:firstLine="600" w:firstLineChars="200"/>
        <w:rPr>
          <w:rFonts w:ascii="仿宋_GB2312" w:hAnsi="仿宋_GB2312" w:cs="仿宋_GB2312"/>
          <w:color w:val="000000"/>
          <w:szCs w:val="30"/>
          <w:highlight w:val="none"/>
        </w:rPr>
      </w:pP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3</w:t>
      </w:r>
      <w:r>
        <w:rPr>
          <w:rFonts w:hint="eastAsia" w:ascii="仿宋_GB2312" w:hAnsi="仿宋_GB2312" w:cs="仿宋_GB2312"/>
          <w:szCs w:val="30"/>
          <w:highlight w:val="none"/>
        </w:rPr>
        <w:t>.采购内容：详见采购清单</w:t>
      </w:r>
    </w:p>
    <w:p>
      <w:pPr>
        <w:spacing w:line="520" w:lineRule="exact"/>
        <w:ind w:firstLine="600" w:firstLineChars="200"/>
        <w:rPr>
          <w:rFonts w:ascii="仿宋_GB2312" w:hAnsi="仿宋_GB2312" w:cs="仿宋_GB2312"/>
          <w:szCs w:val="30"/>
          <w:highlight w:val="none"/>
        </w:rPr>
      </w:pP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4</w:t>
      </w:r>
      <w:r>
        <w:rPr>
          <w:rFonts w:ascii="仿宋_GB2312" w:hAnsi="仿宋_GB2312" w:cs="仿宋_GB2312"/>
          <w:szCs w:val="30"/>
          <w:highlight w:val="none"/>
        </w:rPr>
        <w:t>.</w:t>
      </w:r>
      <w:r>
        <w:rPr>
          <w:rFonts w:hint="eastAsia" w:ascii="仿宋_GB2312" w:hAnsi="仿宋_GB2312" w:cs="仿宋_GB2312"/>
          <w:szCs w:val="30"/>
          <w:highlight w:val="none"/>
        </w:rPr>
        <w:t>质量标准：达到国家标准规范及公司验收合格标准</w:t>
      </w:r>
    </w:p>
    <w:p>
      <w:pPr>
        <w:spacing w:line="520" w:lineRule="exact"/>
        <w:ind w:firstLine="600" w:firstLineChars="200"/>
        <w:rPr>
          <w:rFonts w:ascii="仿宋_GB2312" w:hAnsi="仿宋_GB2312" w:cs="仿宋_GB2312"/>
          <w:szCs w:val="30"/>
          <w:highlight w:val="none"/>
        </w:rPr>
      </w:pP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5</w:t>
      </w:r>
      <w:r>
        <w:rPr>
          <w:rFonts w:ascii="仿宋_GB2312" w:hAnsi="仿宋_GB2312" w:cs="仿宋_GB2312"/>
          <w:szCs w:val="30"/>
          <w:highlight w:val="none"/>
        </w:rPr>
        <w:t>.</w:t>
      </w:r>
      <w:r>
        <w:rPr>
          <w:rFonts w:hint="eastAsia" w:ascii="仿宋_GB2312" w:hAnsi="仿宋_GB2312" w:cs="仿宋_GB2312"/>
          <w:szCs w:val="30"/>
          <w:highlight w:val="none"/>
        </w:rPr>
        <w:t>验收方式：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乙</w:t>
      </w:r>
      <w:r>
        <w:rPr>
          <w:rFonts w:hint="eastAsia" w:ascii="仿宋_GB2312" w:hAnsi="仿宋_GB2312" w:cs="仿宋_GB2312"/>
          <w:szCs w:val="30"/>
          <w:highlight w:val="none"/>
        </w:rPr>
        <w:t>方送货的，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乙</w:t>
      </w:r>
      <w:r>
        <w:rPr>
          <w:rFonts w:hint="eastAsia" w:ascii="仿宋_GB2312" w:hAnsi="仿宋_GB2312" w:cs="仿宋_GB2312"/>
          <w:szCs w:val="30"/>
          <w:highlight w:val="none"/>
        </w:rPr>
        <w:t>方应将货物交付需方工地负责人或工地负责人书面指定的人员，双方进行现场验收，验收无争议后办理交货手续，作出记录，双方签字。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乙</w:t>
      </w:r>
      <w:r>
        <w:rPr>
          <w:rFonts w:hint="eastAsia" w:ascii="仿宋_GB2312" w:hAnsi="仿宋_GB2312" w:cs="仿宋_GB2312"/>
          <w:szCs w:val="30"/>
          <w:highlight w:val="none"/>
        </w:rPr>
        <w:t>方未将货物交付需方指定人员或现场没有办理验收、交货手续，货物缺损、丢失的，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甲</w:t>
      </w:r>
      <w:r>
        <w:rPr>
          <w:rFonts w:hint="eastAsia" w:ascii="仿宋_GB2312" w:hAnsi="仿宋_GB2312" w:cs="仿宋_GB2312"/>
          <w:szCs w:val="30"/>
          <w:highlight w:val="none"/>
        </w:rPr>
        <w:t>方不承担任何责任。</w:t>
      </w:r>
    </w:p>
    <w:p>
      <w:pPr>
        <w:spacing w:line="520" w:lineRule="exact"/>
        <w:ind w:firstLine="600" w:firstLineChars="200"/>
        <w:rPr>
          <w:rFonts w:hint="eastAsia" w:ascii="仿宋_GB2312" w:hAnsi="仿宋_GB2312" w:cs="仿宋_GB2312"/>
          <w:color w:val="000000"/>
          <w:kern w:val="0"/>
          <w:szCs w:val="30"/>
          <w:highlight w:val="none"/>
        </w:rPr>
      </w:pP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6</w:t>
      </w:r>
      <w:r>
        <w:rPr>
          <w:rFonts w:hint="eastAsia" w:ascii="仿宋_GB2312" w:hAnsi="仿宋_GB2312" w:cs="仿宋_GB2312"/>
          <w:szCs w:val="30"/>
          <w:highlight w:val="none"/>
        </w:rPr>
        <w:t>.交货日期：合同</w:t>
      </w:r>
      <w:r>
        <w:rPr>
          <w:rFonts w:hint="eastAsia" w:ascii="仿宋_GB2312" w:hAnsi="仿宋_GB2312" w:cs="仿宋_GB2312"/>
          <w:color w:val="000000"/>
          <w:kern w:val="0"/>
          <w:szCs w:val="30"/>
          <w:highlight w:val="none"/>
        </w:rPr>
        <w:t>订单后，</w:t>
      </w:r>
      <w:r>
        <w:rPr>
          <w:rFonts w:hint="eastAsia" w:ascii="仿宋_GB2312" w:hAnsi="仿宋_GB2312" w:cs="仿宋_GB2312"/>
          <w:color w:val="000000"/>
          <w:kern w:val="0"/>
          <w:szCs w:val="30"/>
          <w:highlight w:val="none"/>
          <w:lang w:val="en-US" w:eastAsia="zh-CN"/>
        </w:rPr>
        <w:t>1</w:t>
      </w:r>
      <w:r>
        <w:rPr>
          <w:rFonts w:hint="eastAsia" w:ascii="仿宋_GB2312" w:hAnsi="仿宋_GB2312" w:cs="仿宋_GB2312"/>
          <w:b/>
          <w:color w:val="000000"/>
          <w:kern w:val="0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_GB2312" w:cs="仿宋_GB2312"/>
          <w:b/>
          <w:color w:val="000000"/>
          <w:kern w:val="0"/>
          <w:szCs w:val="30"/>
          <w:highlight w:val="none"/>
        </w:rPr>
        <w:t>天</w:t>
      </w:r>
      <w:r>
        <w:rPr>
          <w:rFonts w:hint="eastAsia" w:ascii="仿宋_GB2312" w:hAnsi="仿宋_GB2312" w:cs="仿宋_GB2312"/>
          <w:color w:val="000000"/>
          <w:kern w:val="0"/>
          <w:szCs w:val="30"/>
          <w:highlight w:val="none"/>
        </w:rPr>
        <w:t>内到货。</w:t>
      </w:r>
    </w:p>
    <w:p>
      <w:pPr>
        <w:spacing w:line="520" w:lineRule="exact"/>
        <w:ind w:firstLine="600" w:firstLineChars="200"/>
        <w:rPr>
          <w:rFonts w:ascii="黑体" w:hAnsi="黑体" w:eastAsia="黑体" w:cs="黑体"/>
          <w:szCs w:val="30"/>
          <w:highlight w:val="none"/>
        </w:rPr>
      </w:pPr>
      <w:r>
        <w:rPr>
          <w:rFonts w:hint="eastAsia" w:ascii="黑体" w:hAnsi="黑体" w:eastAsia="黑体" w:cs="黑体"/>
          <w:szCs w:val="30"/>
          <w:highlight w:val="none"/>
        </w:rPr>
        <w:t>二、招标控制价</w:t>
      </w:r>
    </w:p>
    <w:p>
      <w:pPr>
        <w:spacing w:line="520" w:lineRule="exact"/>
        <w:ind w:firstLine="600" w:firstLineChars="200"/>
        <w:rPr>
          <w:rFonts w:ascii="仿宋_GB2312" w:hAnsi="仿宋_GB2312" w:cs="仿宋_GB2312"/>
          <w:szCs w:val="30"/>
          <w:highlight w:val="none"/>
        </w:rPr>
      </w:pPr>
      <w:r>
        <w:rPr>
          <w:rFonts w:hint="eastAsia" w:ascii="仿宋_GB2312" w:hAnsi="仿宋_GB2312" w:cs="仿宋_GB2312"/>
          <w:szCs w:val="30"/>
          <w:highlight w:val="none"/>
        </w:rPr>
        <w:t>详见</w:t>
      </w:r>
      <w:bookmarkStart w:id="5" w:name="_GoBack"/>
      <w:bookmarkEnd w:id="5"/>
      <w:r>
        <w:rPr>
          <w:rFonts w:hint="eastAsia" w:ascii="仿宋_GB2312" w:hAnsi="仿宋_GB2312" w:cs="仿宋_GB2312"/>
          <w:szCs w:val="30"/>
          <w:highlight w:val="none"/>
        </w:rPr>
        <w:t>采购清单</w:t>
      </w:r>
    </w:p>
    <w:p>
      <w:pPr>
        <w:spacing w:line="520" w:lineRule="exact"/>
        <w:ind w:firstLine="600" w:firstLineChars="200"/>
        <w:rPr>
          <w:rFonts w:ascii="宋体" w:hAnsi="宋体"/>
          <w:b/>
          <w:bCs/>
          <w:szCs w:val="30"/>
          <w:highlight w:val="none"/>
        </w:rPr>
      </w:pPr>
      <w:r>
        <w:rPr>
          <w:rFonts w:hint="eastAsia" w:ascii="黑体" w:hAnsi="黑体" w:eastAsia="黑体" w:cs="黑体"/>
          <w:szCs w:val="30"/>
          <w:highlight w:val="none"/>
        </w:rPr>
        <w:t>三、投标资格要求：</w:t>
      </w:r>
    </w:p>
    <w:p>
      <w:pPr>
        <w:spacing w:line="520" w:lineRule="exact"/>
        <w:ind w:firstLine="600" w:firstLineChars="200"/>
        <w:rPr>
          <w:rFonts w:ascii="仿宋_GB2312" w:hAnsi="仿宋_GB2312" w:cs="仿宋_GB2312"/>
          <w:color w:val="000000"/>
          <w:kern w:val="0"/>
          <w:szCs w:val="30"/>
          <w:highlight w:val="none"/>
        </w:rPr>
      </w:pPr>
      <w:r>
        <w:rPr>
          <w:rFonts w:hint="eastAsia" w:ascii="仿宋_GB2312" w:hAnsi="仿宋_GB2312" w:cs="仿宋_GB2312"/>
          <w:color w:val="000000"/>
          <w:kern w:val="0"/>
          <w:szCs w:val="30"/>
          <w:highlight w:val="none"/>
        </w:rPr>
        <w:t>1.需具有独立法人资格，各投标人不得有企业关联或股权关系；</w:t>
      </w:r>
    </w:p>
    <w:p>
      <w:pPr>
        <w:spacing w:line="520" w:lineRule="exact"/>
        <w:ind w:firstLine="600" w:firstLineChars="200"/>
        <w:rPr>
          <w:rFonts w:ascii="仿宋_GB2312" w:hAnsi="仿宋_GB2312" w:cs="仿宋_GB2312"/>
          <w:color w:val="000000"/>
          <w:kern w:val="0"/>
          <w:szCs w:val="30"/>
          <w:highlight w:val="none"/>
        </w:rPr>
      </w:pPr>
      <w:r>
        <w:rPr>
          <w:rFonts w:hint="eastAsia" w:ascii="仿宋_GB2312" w:hAnsi="仿宋_GB2312" w:cs="仿宋_GB2312"/>
          <w:color w:val="000000"/>
          <w:kern w:val="0"/>
          <w:szCs w:val="30"/>
          <w:highlight w:val="none"/>
        </w:rPr>
        <w:t>2.采购公告发布之日起三年内无行贿犯罪等重大违法记录；</w:t>
      </w:r>
    </w:p>
    <w:p>
      <w:pPr>
        <w:spacing w:line="520" w:lineRule="exact"/>
        <w:ind w:firstLine="600" w:firstLineChars="200"/>
        <w:rPr>
          <w:rFonts w:ascii="仿宋_GB2312" w:hAnsi="仿宋_GB2312" w:cs="仿宋_GB2312"/>
          <w:color w:val="000000"/>
          <w:spacing w:val="-6"/>
          <w:kern w:val="0"/>
          <w:szCs w:val="30"/>
          <w:highlight w:val="none"/>
        </w:rPr>
      </w:pPr>
      <w:r>
        <w:rPr>
          <w:rFonts w:hint="eastAsia" w:ascii="仿宋_GB2312" w:hAnsi="仿宋_GB2312" w:cs="仿宋_GB2312"/>
          <w:color w:val="000000"/>
          <w:kern w:val="0"/>
          <w:szCs w:val="30"/>
          <w:highlight w:val="none"/>
        </w:rPr>
        <w:t>3.通过“信用中国”网站（www.creditchina.gov.cn）、中国政府采购网（www.ccgp.gov.cn）查询，未被列入失信被执行人</w:t>
      </w:r>
      <w:r>
        <w:rPr>
          <w:rFonts w:hint="eastAsia" w:ascii="仿宋_GB2312" w:hAnsi="仿宋_GB2312" w:cs="仿宋_GB2312"/>
          <w:color w:val="000000"/>
          <w:spacing w:val="-6"/>
          <w:kern w:val="0"/>
          <w:szCs w:val="30"/>
          <w:highlight w:val="none"/>
        </w:rPr>
        <w:t>、重大税收违法案件当事人、政府采购严重违法失信行为记录名单。</w:t>
      </w:r>
    </w:p>
    <w:p>
      <w:pPr>
        <w:spacing w:line="520" w:lineRule="exact"/>
        <w:ind w:firstLine="600" w:firstLineChars="200"/>
        <w:rPr>
          <w:rFonts w:ascii="宋体" w:hAnsi="宋体" w:eastAsia="黑体" w:cs="宋体"/>
          <w:sz w:val="24"/>
          <w:highlight w:val="none"/>
        </w:rPr>
      </w:pPr>
      <w:r>
        <w:rPr>
          <w:rFonts w:hint="eastAsia" w:ascii="黑体" w:hAnsi="黑体" w:eastAsia="黑体" w:cs="黑体"/>
          <w:szCs w:val="30"/>
          <w:highlight w:val="none"/>
        </w:rPr>
        <w:t>四、资格审查</w:t>
      </w:r>
    </w:p>
    <w:p>
      <w:pPr>
        <w:spacing w:line="520" w:lineRule="exact"/>
        <w:ind w:firstLine="600" w:firstLineChars="200"/>
        <w:rPr>
          <w:rFonts w:ascii="仿宋_GB2312" w:hAnsi="仿宋_GB2312" w:cs="仿宋_GB2312"/>
          <w:szCs w:val="30"/>
          <w:highlight w:val="none"/>
        </w:rPr>
      </w:pPr>
      <w:r>
        <w:rPr>
          <w:rFonts w:hint="eastAsia" w:ascii="仿宋_GB2312" w:hAnsi="仿宋_GB2312" w:cs="仿宋_GB2312"/>
          <w:szCs w:val="30"/>
          <w:highlight w:val="none"/>
        </w:rPr>
        <w:t>1.截止时间：2023年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7</w:t>
      </w:r>
      <w:r>
        <w:rPr>
          <w:rFonts w:hint="eastAsia" w:ascii="仿宋_GB2312" w:hAnsi="仿宋_GB2312" w:cs="仿宋_GB2312"/>
          <w:szCs w:val="30"/>
          <w:highlight w:val="none"/>
        </w:rPr>
        <w:t>月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_GB2312" w:cs="仿宋_GB2312"/>
          <w:szCs w:val="30"/>
          <w:highlight w:val="none"/>
        </w:rPr>
        <w:t>日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10</w:t>
      </w:r>
      <w:r>
        <w:rPr>
          <w:rFonts w:hint="eastAsia" w:ascii="仿宋_GB2312" w:hAnsi="仿宋_GB2312" w:cs="仿宋_GB2312"/>
          <w:szCs w:val="30"/>
          <w:highlight w:val="none"/>
        </w:rPr>
        <w:t>时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00</w:t>
      </w:r>
      <w:r>
        <w:rPr>
          <w:rFonts w:hint="eastAsia" w:ascii="仿宋_GB2312" w:hAnsi="仿宋_GB2312" w:cs="仿宋_GB2312"/>
          <w:szCs w:val="30"/>
          <w:highlight w:val="none"/>
        </w:rPr>
        <w:t>分。</w:t>
      </w:r>
    </w:p>
    <w:p>
      <w:pPr>
        <w:spacing w:line="520" w:lineRule="exact"/>
        <w:ind w:firstLine="600" w:firstLineChars="200"/>
        <w:rPr>
          <w:rFonts w:ascii="仿宋_GB2312" w:hAnsi="仿宋_GB2312" w:cs="仿宋_GB2312"/>
          <w:szCs w:val="30"/>
          <w:highlight w:val="none"/>
        </w:rPr>
      </w:pPr>
      <w:r>
        <w:rPr>
          <w:rFonts w:hint="eastAsia" w:ascii="仿宋_GB2312" w:hAnsi="仿宋_GB2312" w:cs="仿宋_GB2312"/>
          <w:szCs w:val="30"/>
          <w:highlight w:val="none"/>
        </w:rPr>
        <w:t>2.预审方式：供应商将资格审查所需材料附在一个文档里，在截止时间前发送至邮箱：qdgxsy@163.com。邮件标题为供应商名称+项目名称，正文备注联系人、联系方式、采购文件接收邮箱地址。由高实集团招投标委员会办公室受理审批，审批通过后通过邮箱向报名单位发放采购文件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宋体" w:hAnsi="宋体" w:cs="宋体"/>
          <w:sz w:val="24"/>
          <w:highlight w:val="none"/>
        </w:rPr>
      </w:pPr>
      <w:r>
        <w:rPr>
          <w:rFonts w:hint="eastAsia" w:ascii="仿宋_GB2312" w:hAnsi="仿宋_GB2312" w:cs="仿宋_GB2312"/>
          <w:szCs w:val="30"/>
          <w:highlight w:val="none"/>
        </w:rPr>
        <w:t>3.资格审查材料：营业执照复印件，法定代表人身份证明，法定代表人授权委托书，中国裁判文书网（http://wenshu.court.gov.cn)分别查询投标人、法定代表人无行贿犯罪记录查询网页截图，中国政府采购网、“信用中国”网站查询网页截图，以上材料均需加盖投标人公章。</w:t>
      </w:r>
    </w:p>
    <w:p>
      <w:pPr>
        <w:spacing w:line="520" w:lineRule="exact"/>
        <w:ind w:firstLine="600" w:firstLineChars="200"/>
        <w:rPr>
          <w:rFonts w:ascii="黑体" w:hAnsi="黑体" w:eastAsia="黑体" w:cs="黑体"/>
          <w:szCs w:val="30"/>
          <w:highlight w:val="yellow"/>
        </w:rPr>
      </w:pPr>
      <w:r>
        <w:rPr>
          <w:rFonts w:hint="eastAsia" w:ascii="黑体" w:hAnsi="黑体" w:eastAsia="黑体" w:cs="黑体"/>
          <w:szCs w:val="30"/>
          <w:highlight w:val="none"/>
        </w:rPr>
        <w:t>五、投标文件递交时间及地点</w:t>
      </w:r>
    </w:p>
    <w:p>
      <w:pPr>
        <w:spacing w:line="520" w:lineRule="exact"/>
        <w:ind w:firstLine="600" w:firstLineChars="200"/>
        <w:rPr>
          <w:rFonts w:ascii="宋体" w:hAnsi="宋体" w:cs="宋体"/>
          <w:szCs w:val="30"/>
          <w:highlight w:val="none"/>
        </w:rPr>
      </w:pPr>
      <w:r>
        <w:rPr>
          <w:rFonts w:hint="eastAsia" w:ascii="黑体" w:hAnsi="黑体" w:eastAsia="黑体" w:cs="黑体"/>
          <w:szCs w:val="30"/>
          <w:highlight w:val="none"/>
        </w:rPr>
        <w:t>1.投标文件递交时间</w:t>
      </w:r>
    </w:p>
    <w:p>
      <w:pPr>
        <w:spacing w:line="520" w:lineRule="exact"/>
        <w:ind w:firstLine="600" w:firstLineChars="200"/>
        <w:rPr>
          <w:rFonts w:ascii="仿宋_GB2312" w:hAnsi="仿宋_GB2312" w:cs="仿宋_GB2312"/>
          <w:szCs w:val="30"/>
          <w:highlight w:val="none"/>
        </w:rPr>
      </w:pPr>
      <w:r>
        <w:rPr>
          <w:rFonts w:hint="eastAsia" w:ascii="仿宋_GB2312" w:hAnsi="仿宋_GB2312" w:cs="仿宋_GB2312"/>
          <w:szCs w:val="30"/>
          <w:highlight w:val="none"/>
        </w:rPr>
        <w:t>1.1时间：2023年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7</w:t>
      </w:r>
      <w:r>
        <w:rPr>
          <w:rFonts w:hint="eastAsia" w:ascii="仿宋_GB2312" w:hAnsi="仿宋_GB2312" w:cs="仿宋_GB2312"/>
          <w:szCs w:val="30"/>
          <w:highlight w:val="none"/>
        </w:rPr>
        <w:t>月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6</w:t>
      </w:r>
      <w:r>
        <w:rPr>
          <w:rFonts w:hint="eastAsia" w:ascii="仿宋_GB2312" w:hAnsi="仿宋_GB2312" w:cs="仿宋_GB2312"/>
          <w:szCs w:val="30"/>
          <w:highlight w:val="none"/>
        </w:rPr>
        <w:t>日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13</w:t>
      </w:r>
      <w:r>
        <w:rPr>
          <w:rFonts w:hint="eastAsia" w:ascii="仿宋_GB2312" w:hAnsi="仿宋_GB2312" w:cs="仿宋_GB2312"/>
          <w:szCs w:val="30"/>
          <w:highlight w:val="none"/>
        </w:rPr>
        <w:t>时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30</w:t>
      </w:r>
      <w:r>
        <w:rPr>
          <w:rFonts w:hint="eastAsia" w:ascii="仿宋_GB2312" w:hAnsi="仿宋_GB2312" w:cs="仿宋_GB2312"/>
          <w:szCs w:val="30"/>
          <w:highlight w:val="none"/>
        </w:rPr>
        <w:t>分至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14</w:t>
      </w:r>
      <w:r>
        <w:rPr>
          <w:rFonts w:hint="eastAsia" w:ascii="仿宋_GB2312" w:hAnsi="仿宋_GB2312" w:cs="仿宋_GB2312"/>
          <w:szCs w:val="30"/>
          <w:highlight w:val="none"/>
        </w:rPr>
        <w:t>时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00</w:t>
      </w:r>
      <w:r>
        <w:rPr>
          <w:rFonts w:hint="eastAsia" w:ascii="仿宋_GB2312" w:hAnsi="仿宋_GB2312" w:cs="仿宋_GB2312"/>
          <w:szCs w:val="30"/>
          <w:highlight w:val="none"/>
        </w:rPr>
        <w:t>分。</w:t>
      </w:r>
    </w:p>
    <w:p>
      <w:pPr>
        <w:spacing w:line="520" w:lineRule="exact"/>
        <w:ind w:firstLine="600" w:firstLineChars="200"/>
        <w:rPr>
          <w:rFonts w:ascii="仿宋_GB2312" w:hAnsi="仿宋_GB2312" w:cs="仿宋_GB2312"/>
          <w:szCs w:val="30"/>
          <w:highlight w:val="none"/>
        </w:rPr>
      </w:pPr>
      <w:r>
        <w:rPr>
          <w:rFonts w:hint="eastAsia" w:ascii="仿宋_GB2312" w:hAnsi="仿宋_GB2312" w:cs="仿宋_GB2312"/>
          <w:szCs w:val="30"/>
          <w:highlight w:val="none"/>
        </w:rPr>
        <w:t>1.2地点：青岛高新区河东路以北、岙东路以东高新电力4楼会议室。</w:t>
      </w:r>
    </w:p>
    <w:p>
      <w:pPr>
        <w:spacing w:line="520" w:lineRule="exact"/>
        <w:ind w:firstLine="600" w:firstLineChars="200"/>
        <w:rPr>
          <w:rFonts w:ascii="黑体" w:hAnsi="黑体" w:eastAsia="黑体" w:cs="黑体"/>
          <w:szCs w:val="30"/>
          <w:highlight w:val="none"/>
        </w:rPr>
      </w:pPr>
      <w:r>
        <w:rPr>
          <w:rFonts w:hint="eastAsia" w:ascii="黑体" w:hAnsi="黑体" w:eastAsia="黑体" w:cs="黑体"/>
          <w:szCs w:val="30"/>
          <w:highlight w:val="none"/>
        </w:rPr>
        <w:t>2.开标时间及地点</w:t>
      </w:r>
    </w:p>
    <w:p>
      <w:pPr>
        <w:spacing w:line="520" w:lineRule="exact"/>
        <w:ind w:firstLine="600" w:firstLineChars="200"/>
        <w:rPr>
          <w:rFonts w:ascii="仿宋_GB2312" w:hAnsi="仿宋_GB2312" w:cs="仿宋_GB2312"/>
          <w:szCs w:val="30"/>
          <w:highlight w:val="none"/>
        </w:rPr>
      </w:pPr>
      <w:r>
        <w:rPr>
          <w:rFonts w:hint="eastAsia" w:ascii="仿宋_GB2312" w:hAnsi="仿宋_GB2312" w:cs="仿宋_GB2312"/>
          <w:szCs w:val="30"/>
          <w:highlight w:val="none"/>
        </w:rPr>
        <w:t>2.1时间：2023年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7</w:t>
      </w:r>
      <w:r>
        <w:rPr>
          <w:rFonts w:hint="eastAsia" w:ascii="仿宋_GB2312" w:hAnsi="仿宋_GB2312" w:cs="仿宋_GB2312"/>
          <w:szCs w:val="30"/>
          <w:highlight w:val="none"/>
        </w:rPr>
        <w:t>月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6</w:t>
      </w:r>
      <w:r>
        <w:rPr>
          <w:rFonts w:hint="eastAsia" w:ascii="仿宋_GB2312" w:hAnsi="仿宋_GB2312" w:cs="仿宋_GB2312"/>
          <w:szCs w:val="30"/>
          <w:highlight w:val="none"/>
        </w:rPr>
        <w:t>日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14</w:t>
      </w:r>
      <w:r>
        <w:rPr>
          <w:rFonts w:hint="eastAsia" w:ascii="仿宋_GB2312" w:hAnsi="仿宋_GB2312" w:cs="仿宋_GB2312"/>
          <w:szCs w:val="30"/>
          <w:highlight w:val="none"/>
        </w:rPr>
        <w:t>时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00</w:t>
      </w:r>
      <w:r>
        <w:rPr>
          <w:rFonts w:hint="eastAsia" w:ascii="仿宋_GB2312" w:hAnsi="仿宋_GB2312" w:cs="仿宋_GB2312"/>
          <w:szCs w:val="30"/>
          <w:highlight w:val="none"/>
        </w:rPr>
        <w:t>分。</w:t>
      </w:r>
    </w:p>
    <w:p>
      <w:pPr>
        <w:spacing w:line="520" w:lineRule="exact"/>
        <w:ind w:firstLine="600" w:firstLineChars="200"/>
        <w:rPr>
          <w:rFonts w:ascii="仿宋_GB2312" w:hAnsi="仿宋_GB2312" w:cs="仿宋_GB2312"/>
          <w:szCs w:val="30"/>
          <w:highlight w:val="none"/>
        </w:rPr>
      </w:pPr>
      <w:r>
        <w:rPr>
          <w:rFonts w:hint="eastAsia" w:ascii="仿宋_GB2312" w:hAnsi="仿宋_GB2312" w:cs="仿宋_GB2312"/>
          <w:szCs w:val="30"/>
          <w:highlight w:val="none"/>
        </w:rPr>
        <w:t>2.2地点：青岛高新区河东路以北、岙东路以东高新电力4楼会议室。</w:t>
      </w:r>
    </w:p>
    <w:p>
      <w:pPr>
        <w:spacing w:line="520" w:lineRule="exact"/>
        <w:ind w:firstLine="600" w:firstLineChars="200"/>
        <w:rPr>
          <w:rFonts w:ascii="宋体" w:hAnsi="宋体" w:cs="宋体"/>
          <w:szCs w:val="30"/>
          <w:highlight w:val="none"/>
        </w:rPr>
      </w:pPr>
      <w:r>
        <w:rPr>
          <w:rFonts w:hint="eastAsia" w:ascii="黑体" w:hAnsi="黑体" w:eastAsia="黑体" w:cs="黑体"/>
          <w:szCs w:val="30"/>
          <w:highlight w:val="none"/>
        </w:rPr>
        <w:t>六、联系方式</w:t>
      </w:r>
    </w:p>
    <w:p>
      <w:pPr>
        <w:spacing w:line="520" w:lineRule="exact"/>
        <w:ind w:firstLine="600" w:firstLineChars="200"/>
        <w:rPr>
          <w:rFonts w:hint="eastAsia" w:ascii="仿宋_GB2312" w:hAnsi="仿宋_GB2312" w:eastAsia="仿宋_GB2312" w:cs="仿宋_GB2312"/>
          <w:szCs w:val="30"/>
          <w:highlight w:val="none"/>
          <w:lang w:eastAsia="zh-CN"/>
        </w:rPr>
      </w:pPr>
      <w:r>
        <w:rPr>
          <w:rFonts w:hint="eastAsia" w:ascii="仿宋_GB2312" w:hAnsi="仿宋_GB2312" w:cs="仿宋_GB2312"/>
          <w:szCs w:val="30"/>
          <w:highlight w:val="none"/>
        </w:rPr>
        <w:t>1.采购人：</w:t>
      </w:r>
      <w:r>
        <w:rPr>
          <w:rFonts w:hint="eastAsia" w:ascii="仿宋_GB2312" w:hAnsi="仿宋_GB2312" w:cs="仿宋_GB2312"/>
          <w:szCs w:val="30"/>
          <w:highlight w:val="none"/>
          <w:lang w:eastAsia="zh-CN"/>
        </w:rPr>
        <w:t>青岛汇能建科城市建设工程有限公司</w:t>
      </w:r>
    </w:p>
    <w:p>
      <w:pPr>
        <w:spacing w:line="520" w:lineRule="exact"/>
        <w:ind w:firstLine="900" w:firstLineChars="300"/>
        <w:rPr>
          <w:rFonts w:hint="eastAsia" w:ascii="仿宋_GB2312" w:hAnsi="仿宋_GB2312" w:eastAsia="仿宋_GB2312" w:cs="仿宋_GB2312"/>
          <w:szCs w:val="30"/>
          <w:highlight w:val="none"/>
          <w:lang w:eastAsia="zh-CN"/>
        </w:rPr>
      </w:pPr>
      <w:r>
        <w:rPr>
          <w:rFonts w:hint="eastAsia" w:ascii="仿宋_GB2312" w:hAnsi="仿宋_GB2312" w:cs="仿宋_GB2312"/>
          <w:szCs w:val="30"/>
          <w:highlight w:val="none"/>
        </w:rPr>
        <w:t>联系人：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于工</w:t>
      </w:r>
    </w:p>
    <w:p>
      <w:pPr>
        <w:spacing w:line="520" w:lineRule="exact"/>
        <w:ind w:firstLine="900" w:firstLineChars="300"/>
        <w:rPr>
          <w:rFonts w:hint="eastAsia" w:ascii="仿宋_GB2312" w:hAnsi="仿宋_GB2312" w:cs="仿宋_GB2312"/>
          <w:szCs w:val="30"/>
          <w:highlight w:val="none"/>
        </w:rPr>
      </w:pPr>
      <w:r>
        <w:rPr>
          <w:rFonts w:hint="eastAsia" w:ascii="仿宋_GB2312" w:hAnsi="仿宋_GB2312" w:cs="仿宋_GB2312"/>
          <w:szCs w:val="30"/>
          <w:highlight w:val="none"/>
        </w:rPr>
        <w:t>电  话：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15275272117</w:t>
      </w:r>
      <w:r>
        <w:rPr>
          <w:rFonts w:hint="eastAsia" w:ascii="仿宋_GB2312" w:hAnsi="仿宋_GB2312" w:cs="仿宋_GB2312"/>
          <w:szCs w:val="30"/>
          <w:highlight w:val="none"/>
        </w:rPr>
        <w:t xml:space="preserve"> </w:t>
      </w:r>
    </w:p>
    <w:p>
      <w:pPr>
        <w:spacing w:line="520" w:lineRule="exact"/>
        <w:ind w:firstLine="900" w:firstLineChars="300"/>
        <w:rPr>
          <w:rFonts w:ascii="仿宋_GB2312" w:hAnsi="仿宋_GB2312" w:cs="仿宋_GB2312"/>
          <w:szCs w:val="30"/>
          <w:highlight w:val="none"/>
        </w:rPr>
      </w:pPr>
      <w:r>
        <w:rPr>
          <w:rFonts w:hint="eastAsia" w:ascii="仿宋_GB2312" w:hAnsi="仿宋_GB2312" w:cs="仿宋_GB2312"/>
          <w:szCs w:val="30"/>
          <w:highlight w:val="none"/>
        </w:rPr>
        <w:t>地  址：青岛市高新区和融路56号（和融路与广博路交汇处）广博路群众文体中心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Cs w:val="30"/>
          <w:highlight w:val="none"/>
          <w:lang w:eastAsia="zh-CN"/>
        </w:rPr>
        <w:t>青岛汇能建科城市建设工程有限公司</w:t>
      </w:r>
    </w:p>
    <w:p>
      <w:pPr>
        <w:spacing w:line="520" w:lineRule="exact"/>
        <w:ind w:firstLine="600" w:firstLineChars="200"/>
        <w:rPr>
          <w:rFonts w:ascii="仿宋_GB2312" w:hAnsi="仿宋_GB2312" w:cs="仿宋_GB2312"/>
          <w:szCs w:val="30"/>
          <w:highlight w:val="none"/>
        </w:rPr>
      </w:pPr>
      <w:r>
        <w:rPr>
          <w:rFonts w:hint="eastAsia" w:ascii="仿宋_GB2312" w:hAnsi="仿宋_GB2312" w:cs="仿宋_GB2312"/>
          <w:szCs w:val="30"/>
          <w:highlight w:val="none"/>
        </w:rPr>
        <w:t>2.资格预审</w:t>
      </w:r>
    </w:p>
    <w:p>
      <w:pPr>
        <w:spacing w:line="520" w:lineRule="exact"/>
        <w:ind w:firstLine="900" w:firstLineChars="300"/>
        <w:rPr>
          <w:rFonts w:ascii="仿宋_GB2312" w:hAnsi="仿宋_GB2312" w:cs="仿宋_GB2312"/>
          <w:szCs w:val="30"/>
          <w:highlight w:val="none"/>
        </w:rPr>
      </w:pPr>
      <w:r>
        <w:rPr>
          <w:rFonts w:hint="eastAsia" w:ascii="仿宋_GB2312" w:hAnsi="仿宋_GB2312" w:cs="仿宋_GB2312"/>
          <w:szCs w:val="30"/>
          <w:highlight w:val="none"/>
        </w:rPr>
        <w:t>联系人：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于</w:t>
      </w:r>
      <w:r>
        <w:rPr>
          <w:rFonts w:hint="eastAsia" w:ascii="仿宋_GB2312" w:hAnsi="仿宋_GB2312" w:cs="仿宋_GB2312"/>
          <w:szCs w:val="30"/>
          <w:highlight w:val="none"/>
        </w:rPr>
        <w:t>工</w:t>
      </w:r>
    </w:p>
    <w:p>
      <w:pPr>
        <w:spacing w:line="520" w:lineRule="exact"/>
        <w:ind w:firstLine="900" w:firstLineChars="300"/>
        <w:rPr>
          <w:rFonts w:hint="default" w:ascii="仿宋_GB2312" w:hAnsi="仿宋_GB2312" w:eastAsia="仿宋_GB2312" w:cs="仿宋_GB2312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szCs w:val="30"/>
          <w:highlight w:val="none"/>
        </w:rPr>
        <w:t>电  话：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18363971439</w:t>
      </w:r>
    </w:p>
    <w:p>
      <w:pPr>
        <w:spacing w:line="520" w:lineRule="exact"/>
        <w:ind w:firstLine="600" w:firstLineChars="200"/>
        <w:rPr>
          <w:rFonts w:ascii="宋体" w:hAnsi="宋体" w:cs="宋体"/>
          <w:szCs w:val="30"/>
          <w:highlight w:val="none"/>
        </w:rPr>
      </w:pPr>
    </w:p>
    <w:p>
      <w:pPr>
        <w:spacing w:line="520" w:lineRule="exact"/>
        <w:ind w:firstLine="600" w:firstLineChars="200"/>
        <w:rPr>
          <w:rFonts w:ascii="宋体" w:hAnsi="宋体" w:cs="宋体"/>
          <w:szCs w:val="30"/>
          <w:highlight w:val="none"/>
        </w:rPr>
      </w:pPr>
    </w:p>
    <w:p>
      <w:pPr>
        <w:spacing w:line="520" w:lineRule="exact"/>
        <w:ind w:firstLine="600" w:firstLineChars="200"/>
        <w:rPr>
          <w:rFonts w:hint="eastAsia" w:ascii="仿宋_GB2312" w:hAnsi="仿宋_GB2312" w:eastAsia="仿宋_GB2312" w:cs="仿宋_GB2312"/>
          <w:szCs w:val="30"/>
          <w:highlight w:val="none"/>
          <w:lang w:eastAsia="zh-CN"/>
        </w:rPr>
      </w:pPr>
      <w:r>
        <w:rPr>
          <w:rFonts w:hint="eastAsia" w:ascii="宋体" w:hAnsi="宋体" w:cs="宋体"/>
          <w:szCs w:val="30"/>
          <w:highlight w:val="none"/>
        </w:rPr>
        <w:t xml:space="preserve">                      </w:t>
      </w:r>
      <w:r>
        <w:rPr>
          <w:rFonts w:hint="eastAsia" w:ascii="仿宋_GB2312" w:hAnsi="仿宋_GB2312" w:cs="仿宋_GB2312"/>
          <w:szCs w:val="30"/>
          <w:highlight w:val="none"/>
          <w:lang w:eastAsia="zh-CN"/>
        </w:rPr>
        <w:t>青岛汇能建科城市建设工程有限公司</w:t>
      </w:r>
    </w:p>
    <w:p>
      <w:pPr>
        <w:spacing w:line="520" w:lineRule="exact"/>
        <w:ind w:firstLine="5700" w:firstLineChars="1900"/>
        <w:jc w:val="center"/>
        <w:rPr>
          <w:rFonts w:ascii="仿宋_GB2312" w:hAnsi="仿宋_GB2312" w:cs="仿宋_GB2312"/>
          <w:szCs w:val="30"/>
          <w:highlight w:val="none"/>
        </w:rPr>
      </w:pPr>
      <w:r>
        <w:rPr>
          <w:rFonts w:hint="eastAsia" w:ascii="仿宋_GB2312" w:hAnsi="仿宋_GB2312" w:cs="仿宋_GB2312"/>
          <w:szCs w:val="30"/>
          <w:highlight w:val="none"/>
        </w:rPr>
        <w:t>2023年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7</w:t>
      </w:r>
      <w:r>
        <w:rPr>
          <w:rFonts w:hint="eastAsia" w:ascii="仿宋_GB2312" w:hAnsi="仿宋_GB2312" w:cs="仿宋_GB2312"/>
          <w:szCs w:val="30"/>
          <w:highlight w:val="none"/>
        </w:rPr>
        <w:t>月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4</w:t>
      </w:r>
      <w:r>
        <w:rPr>
          <w:rFonts w:hint="eastAsia" w:ascii="仿宋_GB2312" w:hAnsi="仿宋_GB2312" w:cs="仿宋_GB2312"/>
          <w:szCs w:val="30"/>
          <w:highlight w:val="none"/>
        </w:rPr>
        <w:t>日</w:t>
      </w:r>
    </w:p>
    <w:p>
      <w:pPr>
        <w:spacing w:afterLines="50" w:line="520" w:lineRule="exact"/>
        <w:ind w:right="278"/>
        <w:jc w:val="center"/>
        <w:outlineLvl w:val="0"/>
        <w:rPr>
          <w:rFonts w:ascii="宋体" w:hAnsi="宋体"/>
          <w:b/>
          <w:spacing w:val="8"/>
          <w:szCs w:val="30"/>
          <w:highlight w:val="none"/>
        </w:rPr>
        <w:sectPr>
          <w:footerReference r:id="rId4" w:type="first"/>
          <w:footerReference r:id="rId3" w:type="default"/>
          <w:pgSz w:w="11906" w:h="16838"/>
          <w:pgMar w:top="2098" w:right="1474" w:bottom="1984" w:left="1587" w:header="851" w:footer="992" w:gutter="0"/>
          <w:pgNumType w:fmt="numberInDash" w:start="1"/>
          <w:cols w:space="720" w:num="1"/>
          <w:titlePg/>
          <w:docGrid w:linePitch="312" w:charSpace="0"/>
        </w:sectPr>
      </w:pPr>
      <w:bookmarkStart w:id="0" w:name="_Toc226388022"/>
      <w:bookmarkStart w:id="1" w:name="_Toc226388165"/>
      <w:bookmarkStart w:id="2" w:name="_Toc226387921"/>
    </w:p>
    <w:bookmarkEnd w:id="0"/>
    <w:bookmarkEnd w:id="1"/>
    <w:bookmarkEnd w:id="2"/>
    <w:p>
      <w:pPr>
        <w:spacing w:line="52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采购清单</w:t>
      </w:r>
    </w:p>
    <w:p>
      <w:pPr>
        <w:spacing w:beforeLines="50" w:afterLines="50" w:line="520" w:lineRule="exact"/>
        <w:ind w:right="278"/>
        <w:jc w:val="center"/>
        <w:outlineLvl w:val="0"/>
        <w:rPr>
          <w:rFonts w:ascii="方正小标宋_GBK" w:hAnsi="方正小标宋_GBK" w:eastAsia="方正小标宋_GBK" w:cs="方正小标宋_GBK"/>
          <w:bCs/>
          <w:color w:val="000000"/>
          <w:spacing w:val="8"/>
          <w:sz w:val="36"/>
          <w:szCs w:val="36"/>
          <w:highlight w:val="none"/>
        </w:rPr>
      </w:pPr>
    </w:p>
    <w:tbl>
      <w:tblPr>
        <w:tblStyle w:val="19"/>
        <w:tblW w:w="607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372"/>
        <w:gridCol w:w="1912"/>
        <w:gridCol w:w="782"/>
        <w:gridCol w:w="985"/>
        <w:gridCol w:w="1479"/>
        <w:gridCol w:w="1872"/>
        <w:gridCol w:w="2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71" w:type="pc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586" w:type="pc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标的名称</w:t>
            </w:r>
          </w:p>
        </w:tc>
        <w:tc>
          <w:tcPr>
            <w:tcW w:w="817" w:type="pct"/>
            <w:vAlign w:val="center"/>
          </w:tcPr>
          <w:p>
            <w:pPr>
              <w:spacing w:line="360" w:lineRule="exact"/>
              <w:ind w:right="150" w:rightChars="50"/>
              <w:jc w:val="center"/>
              <w:rPr>
                <w:rFonts w:ascii="仿宋" w:hAnsi="仿宋" w:eastAsia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规 格 型 号</w:t>
            </w:r>
          </w:p>
        </w:tc>
        <w:tc>
          <w:tcPr>
            <w:tcW w:w="333" w:type="pct"/>
            <w:vAlign w:val="center"/>
          </w:tcPr>
          <w:p>
            <w:pPr>
              <w:spacing w:line="360" w:lineRule="exact"/>
              <w:ind w:left="31" w:hanging="31" w:hangingChars="13"/>
              <w:jc w:val="center"/>
              <w:rPr>
                <w:rFonts w:ascii="仿宋" w:hAnsi="仿宋" w:eastAsia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单位</w:t>
            </w:r>
          </w:p>
        </w:tc>
        <w:tc>
          <w:tcPr>
            <w:tcW w:w="421" w:type="pc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采购数量</w:t>
            </w:r>
          </w:p>
        </w:tc>
        <w:tc>
          <w:tcPr>
            <w:tcW w:w="632" w:type="pc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含税控制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单价（元）</w:t>
            </w:r>
          </w:p>
        </w:tc>
        <w:tc>
          <w:tcPr>
            <w:tcW w:w="800" w:type="pc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含税控制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总价（元）</w:t>
            </w:r>
          </w:p>
        </w:tc>
        <w:tc>
          <w:tcPr>
            <w:tcW w:w="1035" w:type="pct"/>
            <w:vAlign w:val="center"/>
          </w:tcPr>
          <w:p>
            <w:pPr>
              <w:spacing w:line="360" w:lineRule="exact"/>
              <w:ind w:right="-9" w:rightChars="-3"/>
              <w:jc w:val="center"/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  <w:lang w:val="en-US" w:eastAsia="zh-CN"/>
              </w:rPr>
              <w:t>税率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bookmarkStart w:id="3" w:name="OLE_LINK1" w:colFirst="4" w:colLast="6"/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粘滞阻尼器</w:t>
            </w:r>
          </w:p>
        </w:tc>
        <w:tc>
          <w:tcPr>
            <w:tcW w:w="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阻尼力300KN</w:t>
            </w:r>
          </w:p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行程50mm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80.00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  <w:t>5750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460000</w:t>
            </w:r>
          </w:p>
        </w:tc>
        <w:tc>
          <w:tcPr>
            <w:tcW w:w="1035" w:type="pct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_GB2312" w:cs="Arial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Arial"/>
                <w:color w:val="auto"/>
                <w:sz w:val="24"/>
                <w:highlight w:val="none"/>
                <w:lang w:val="en-US" w:eastAsia="zh-CN"/>
              </w:rPr>
              <w:t>13%</w:t>
            </w: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71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1737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合计</w:t>
            </w:r>
          </w:p>
        </w:tc>
        <w:tc>
          <w:tcPr>
            <w:tcW w:w="421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632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00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460000</w:t>
            </w:r>
          </w:p>
        </w:tc>
        <w:tc>
          <w:tcPr>
            <w:tcW w:w="1035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</w:tr>
    </w:tbl>
    <w:p>
      <w:pPr>
        <w:ind w:firstLine="480" w:firstLineChars="200"/>
        <w:jc w:val="both"/>
        <w:rPr>
          <w:rFonts w:hint="eastAsia" w:ascii="仿宋_GB2312" w:hAnsi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24"/>
          <w:szCs w:val="24"/>
          <w:highlight w:val="none"/>
          <w:lang w:val="en-US" w:eastAsia="zh-CN"/>
        </w:rPr>
        <w:t>本产品包括：</w:t>
      </w:r>
      <w:r>
        <w:rPr>
          <w:rFonts w:hint="eastAsia"/>
          <w:color w:val="auto"/>
          <w:sz w:val="22"/>
          <w:szCs w:val="22"/>
          <w:highlight w:val="none"/>
          <w:lang w:val="en-US" w:eastAsia="zh-CN"/>
        </w:rPr>
        <w:t>本体、预埋件、节点板、耳环、销轴等。</w:t>
      </w:r>
    </w:p>
    <w:p>
      <w:pPr>
        <w:ind w:firstLine="480" w:firstLineChars="200"/>
        <w:jc w:val="both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24"/>
          <w:szCs w:val="24"/>
          <w:highlight w:val="none"/>
          <w:lang w:val="en-US" w:eastAsia="zh-CN"/>
        </w:rPr>
        <w:t>注：</w:t>
      </w:r>
      <w:r>
        <w:rPr>
          <w:rFonts w:hint="eastAsia" w:ascii="仿宋_GB2312" w:hAnsi="仿宋_GB2312" w:cs="仿宋_GB2312"/>
          <w:color w:val="auto"/>
          <w:sz w:val="24"/>
          <w:szCs w:val="24"/>
          <w:highlight w:val="none"/>
        </w:rPr>
        <w:t>本</w:t>
      </w:r>
      <w:r>
        <w:rPr>
          <w:rFonts w:hint="eastAsia" w:ascii="仿宋_GB2312" w:hAnsi="仿宋_GB2312" w:cs="仿宋_GB2312"/>
          <w:color w:val="auto"/>
          <w:sz w:val="24"/>
          <w:szCs w:val="24"/>
          <w:highlight w:val="none"/>
          <w:lang w:val="en-US" w:eastAsia="zh-CN"/>
        </w:rPr>
        <w:t>次采购项目</w:t>
      </w:r>
      <w:r>
        <w:rPr>
          <w:rFonts w:hint="eastAsia" w:ascii="仿宋_GB2312" w:hAnsi="仿宋_GB2312" w:cs="仿宋_GB2312"/>
          <w:color w:val="auto"/>
          <w:sz w:val="24"/>
          <w:szCs w:val="24"/>
          <w:highlight w:val="none"/>
        </w:rPr>
        <w:t>单价包干，供方包工、包料、包效果。包含二次深化设计、</w:t>
      </w:r>
      <w:r>
        <w:rPr>
          <w:rFonts w:hint="eastAsia" w:ascii="仿宋_GB2312" w:hAnsi="仿宋_GB2312" w:cs="仿宋_GB2312"/>
          <w:sz w:val="24"/>
          <w:szCs w:val="24"/>
          <w:highlight w:val="none"/>
        </w:rPr>
        <w:t>材料费、损耗、运输费、制作、安装，五金配件、施工用水电费、包装费及其他辅材费，以及完成上述内容所必须的包装运卸、临时设施、措施费、抢工措施、产品保护、交付清理、检测验收费、材料二次搬运、提供服务、技术支持、竣工资料编制费、利润、税金和应承担的风险等一切费用，且包含通过市质监、消防等相关部门验收并交付使用前之一切费用。其他不再计取任何费用。</w:t>
      </w:r>
      <w:r>
        <w:rPr>
          <w:rFonts w:hint="eastAsia" w:ascii="仿宋_GB2312" w:hAnsi="仿宋_GB2312" w:cs="仿宋_GB2312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cs="仿宋_GB2312"/>
          <w:sz w:val="24"/>
          <w:szCs w:val="24"/>
          <w:highlight w:val="none"/>
          <w:lang w:val="en-US" w:eastAsia="zh-CN"/>
        </w:rPr>
        <w:t>不含第三方检测费</w:t>
      </w:r>
      <w:r>
        <w:rPr>
          <w:rFonts w:hint="eastAsia" w:ascii="仿宋_GB2312" w:hAnsi="仿宋_GB2312" w:cs="仿宋_GB2312"/>
          <w:sz w:val="24"/>
          <w:szCs w:val="24"/>
          <w:highlight w:val="none"/>
          <w:lang w:eastAsia="zh-CN"/>
        </w:rPr>
        <w:t>）</w:t>
      </w:r>
    </w:p>
    <w:p>
      <w:pPr>
        <w:spacing w:beforeLines="50" w:afterLines="50" w:line="500" w:lineRule="exact"/>
        <w:rPr>
          <w:rFonts w:ascii="方正小标宋_GBK" w:hAnsi="方正小标宋_GBK" w:eastAsia="方正小标宋_GBK" w:cs="方正小标宋_GBK"/>
          <w:sz w:val="36"/>
          <w:szCs w:val="36"/>
          <w:highlight w:val="none"/>
        </w:rPr>
      </w:pPr>
    </w:p>
    <w:p>
      <w:pPr>
        <w:spacing w:beforeLines="50" w:afterLines="50" w:line="500" w:lineRule="exact"/>
        <w:rPr>
          <w:rFonts w:ascii="方正小标宋_GBK" w:hAnsi="方正小标宋_GBK" w:eastAsia="方正小标宋_GBK" w:cs="方正小标宋_GBK"/>
          <w:sz w:val="36"/>
          <w:szCs w:val="36"/>
          <w:highlight w:val="none"/>
        </w:rPr>
      </w:pPr>
    </w:p>
    <w:p>
      <w:pPr>
        <w:spacing w:beforeLines="50" w:afterLines="50" w:line="500" w:lineRule="exact"/>
        <w:rPr>
          <w:rFonts w:ascii="方正小标宋_GBK" w:hAnsi="方正小标宋_GBK" w:eastAsia="方正小标宋_GBK" w:cs="方正小标宋_GBK"/>
          <w:sz w:val="36"/>
          <w:szCs w:val="36"/>
          <w:highlight w:val="none"/>
        </w:rPr>
      </w:pPr>
    </w:p>
    <w:p>
      <w:pPr>
        <w:spacing w:beforeLines="50" w:afterLines="50" w:line="500" w:lineRule="exact"/>
        <w:rPr>
          <w:rFonts w:ascii="方正小标宋_GBK" w:hAnsi="方正小标宋_GBK" w:eastAsia="方正小标宋_GBK" w:cs="方正小标宋_GBK"/>
          <w:sz w:val="36"/>
          <w:szCs w:val="36"/>
          <w:highlight w:val="none"/>
        </w:rPr>
      </w:pPr>
    </w:p>
    <w:p>
      <w:pPr>
        <w:spacing w:beforeLines="50" w:afterLines="50" w:line="500" w:lineRule="exact"/>
        <w:rPr>
          <w:rFonts w:ascii="方正小标宋_GBK" w:hAnsi="方正小标宋_GBK" w:eastAsia="方正小标宋_GBK" w:cs="方正小标宋_GBK"/>
          <w:sz w:val="36"/>
          <w:szCs w:val="36"/>
          <w:highlight w:val="none"/>
        </w:rPr>
      </w:pPr>
    </w:p>
    <w:p>
      <w:pPr>
        <w:spacing w:beforeLines="50" w:afterLines="50" w:line="500" w:lineRule="exact"/>
        <w:rPr>
          <w:rFonts w:ascii="方正小标宋_GBK" w:hAnsi="方正小标宋_GBK" w:eastAsia="方正小标宋_GBK" w:cs="方正小标宋_GBK"/>
          <w:sz w:val="36"/>
          <w:szCs w:val="36"/>
          <w:highlight w:val="none"/>
        </w:rPr>
      </w:pPr>
    </w:p>
    <w:p>
      <w:pPr>
        <w:spacing w:beforeLines="50" w:afterLines="50" w:line="500" w:lineRule="exact"/>
        <w:rPr>
          <w:rFonts w:ascii="方正小标宋_GBK" w:hAnsi="方正小标宋_GBK" w:eastAsia="方正小标宋_GBK" w:cs="方正小标宋_GBK"/>
          <w:sz w:val="36"/>
          <w:szCs w:val="36"/>
          <w:highlight w:val="none"/>
        </w:rPr>
      </w:pPr>
    </w:p>
    <w:p>
      <w:pPr>
        <w:spacing w:beforeLines="50" w:afterLines="50" w:line="500" w:lineRule="exact"/>
        <w:rPr>
          <w:rFonts w:ascii="方正小标宋_GBK" w:hAnsi="方正小标宋_GBK" w:eastAsia="方正小标宋_GBK" w:cs="方正小标宋_GBK"/>
          <w:sz w:val="36"/>
          <w:szCs w:val="36"/>
          <w:highlight w:val="none"/>
        </w:rPr>
      </w:pPr>
    </w:p>
    <w:p>
      <w:pPr>
        <w:spacing w:beforeLines="50" w:afterLines="50" w:line="500" w:lineRule="exact"/>
        <w:rPr>
          <w:rFonts w:ascii="方正小标宋_GBK" w:hAnsi="方正小标宋_GBK" w:eastAsia="方正小标宋_GBK" w:cs="方正小标宋_GBK"/>
          <w:sz w:val="36"/>
          <w:szCs w:val="36"/>
          <w:highlight w:val="none"/>
        </w:rPr>
      </w:pPr>
    </w:p>
    <w:p>
      <w:pPr>
        <w:spacing w:beforeLines="50" w:afterLines="50" w:line="500" w:lineRule="exact"/>
        <w:rPr>
          <w:rFonts w:ascii="方正小标宋_GBK" w:hAnsi="方正小标宋_GBK" w:eastAsia="方正小标宋_GBK" w:cs="方正小标宋_GBK"/>
          <w:sz w:val="36"/>
          <w:szCs w:val="36"/>
          <w:highlight w:val="none"/>
        </w:rPr>
      </w:pPr>
    </w:p>
    <w:p>
      <w:pPr>
        <w:spacing w:beforeLines="50" w:afterLines="50" w:line="500" w:lineRule="exact"/>
        <w:rPr>
          <w:rFonts w:ascii="方正小标宋_GBK" w:hAnsi="方正小标宋_GBK" w:eastAsia="方正小标宋_GBK" w:cs="方正小标宋_GBK"/>
          <w:sz w:val="36"/>
          <w:szCs w:val="36"/>
          <w:highlight w:val="none"/>
        </w:rPr>
      </w:pPr>
    </w:p>
    <w:p>
      <w:pPr>
        <w:spacing w:beforeLines="50" w:afterLines="50" w:line="500" w:lineRule="exact"/>
        <w:rPr>
          <w:rFonts w:ascii="方正小标宋_GBK" w:hAnsi="方正小标宋_GBK" w:eastAsia="方正小标宋_GBK" w:cs="方正小标宋_GBK"/>
          <w:sz w:val="36"/>
          <w:szCs w:val="36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outlineLvl w:val="0"/>
        <w:rPr>
          <w:rFonts w:hint="eastAsia" w:ascii="黑体" w:hAnsi="黑体" w:eastAsia="黑体" w:cs="黑体"/>
          <w:szCs w:val="30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outlineLvl w:val="0"/>
        <w:rPr>
          <w:rFonts w:hint="eastAsia" w:ascii="黑体" w:hAnsi="黑体" w:eastAsia="黑体" w:cs="黑体"/>
          <w:szCs w:val="30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outlineLvl w:val="0"/>
        <w:rPr>
          <w:rFonts w:ascii="黑体" w:hAnsi="黑体" w:eastAsia="黑体" w:cs="黑体"/>
          <w:szCs w:val="30"/>
          <w:highlight w:val="none"/>
        </w:rPr>
      </w:pPr>
      <w:r>
        <w:rPr>
          <w:rFonts w:hint="eastAsia" w:ascii="黑体" w:hAnsi="黑体" w:eastAsia="黑体" w:cs="黑体"/>
          <w:szCs w:val="30"/>
          <w:highlight w:val="none"/>
        </w:rPr>
        <w:t>附件</w:t>
      </w:r>
    </w:p>
    <w:p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方正小标宋_GBK" w:hAnsi="方正小标宋_GBK" w:eastAsia="方正小标宋_GBK" w:cs="方正小标宋_GBK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法定代表人身份证明</w:t>
      </w:r>
    </w:p>
    <w:p>
      <w:pPr>
        <w:spacing w:line="360" w:lineRule="auto"/>
        <w:rPr>
          <w:rFonts w:ascii="仿宋_GB2312" w:hAnsi="仿宋_GB2312" w:cs="仿宋_GB2312"/>
          <w:sz w:val="28"/>
          <w:szCs w:val="28"/>
          <w:highlight w:val="none"/>
        </w:rPr>
      </w:pPr>
    </w:p>
    <w:p>
      <w:pPr>
        <w:spacing w:line="360" w:lineRule="auto"/>
        <w:rPr>
          <w:rFonts w:ascii="仿宋_GB2312" w:hAnsi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sz w:val="28"/>
          <w:szCs w:val="28"/>
          <w:highlight w:val="none"/>
        </w:rPr>
        <w:t>供应商名称：</w:t>
      </w:r>
      <w:r>
        <w:rPr>
          <w:rFonts w:hint="eastAsia" w:ascii="仿宋_GB2312" w:hAnsi="仿宋_GB2312" w:cs="仿宋_GB2312"/>
          <w:sz w:val="28"/>
          <w:szCs w:val="28"/>
          <w:highlight w:val="none"/>
          <w:u w:val="single"/>
        </w:rPr>
        <w:t xml:space="preserve">                </w:t>
      </w:r>
      <w:r>
        <w:rPr>
          <w:rFonts w:hint="eastAsia" w:ascii="仿宋_GB2312" w:hAnsi="仿宋_GB2312" w:cs="仿宋_GB2312"/>
          <w:sz w:val="28"/>
          <w:szCs w:val="28"/>
          <w:highlight w:val="none"/>
        </w:rPr>
        <w:t xml:space="preserve"> </w:t>
      </w:r>
    </w:p>
    <w:p>
      <w:pPr>
        <w:spacing w:line="360" w:lineRule="auto"/>
        <w:rPr>
          <w:rFonts w:ascii="仿宋_GB2312" w:hAnsi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sz w:val="28"/>
          <w:szCs w:val="28"/>
          <w:highlight w:val="none"/>
        </w:rPr>
        <w:t>单位性质：</w:t>
      </w:r>
      <w:r>
        <w:rPr>
          <w:rFonts w:hint="eastAsia" w:ascii="仿宋_GB2312" w:hAnsi="仿宋_GB2312" w:cs="仿宋_GB2312"/>
          <w:sz w:val="28"/>
          <w:szCs w:val="28"/>
          <w:highlight w:val="none"/>
          <w:u w:val="single"/>
        </w:rPr>
        <w:t xml:space="preserve">                  </w:t>
      </w:r>
      <w:r>
        <w:rPr>
          <w:rFonts w:hint="eastAsia" w:ascii="仿宋_GB2312" w:hAnsi="仿宋_GB2312" w:cs="仿宋_GB2312"/>
          <w:sz w:val="28"/>
          <w:szCs w:val="28"/>
          <w:highlight w:val="none"/>
        </w:rPr>
        <w:t xml:space="preserve"> </w:t>
      </w:r>
    </w:p>
    <w:p>
      <w:pPr>
        <w:spacing w:line="360" w:lineRule="auto"/>
        <w:rPr>
          <w:rFonts w:ascii="仿宋_GB2312" w:hAnsi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sz w:val="28"/>
          <w:szCs w:val="28"/>
          <w:highlight w:val="none"/>
        </w:rPr>
        <w:t>地址：</w:t>
      </w:r>
      <w:r>
        <w:rPr>
          <w:rFonts w:hint="eastAsia" w:ascii="仿宋_GB2312" w:hAnsi="仿宋_GB2312" w:cs="仿宋_GB2312"/>
          <w:sz w:val="28"/>
          <w:szCs w:val="28"/>
          <w:highlight w:val="none"/>
          <w:u w:val="single"/>
        </w:rPr>
        <w:t xml:space="preserve">              </w:t>
      </w:r>
    </w:p>
    <w:p>
      <w:pPr>
        <w:spacing w:line="360" w:lineRule="auto"/>
        <w:rPr>
          <w:rFonts w:ascii="仿宋_GB2312" w:hAnsi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sz w:val="28"/>
          <w:szCs w:val="28"/>
          <w:highlight w:val="none"/>
        </w:rPr>
        <w:t>成立时间：</w:t>
      </w:r>
      <w:r>
        <w:rPr>
          <w:rFonts w:hint="eastAsia" w:ascii="仿宋_GB2312" w:hAnsi="仿宋_GB2312" w:cs="仿宋_GB2312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_GB2312" w:hAnsi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cs="仿宋_GB2312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_GB2312" w:hAnsi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cs="仿宋_GB2312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仿宋_GB2312" w:cs="仿宋_GB2312"/>
          <w:sz w:val="28"/>
          <w:szCs w:val="28"/>
          <w:highlight w:val="none"/>
        </w:rPr>
        <w:t>日</w:t>
      </w:r>
    </w:p>
    <w:p>
      <w:pPr>
        <w:spacing w:line="360" w:lineRule="auto"/>
        <w:rPr>
          <w:rFonts w:ascii="仿宋_GB2312" w:hAnsi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sz w:val="28"/>
          <w:szCs w:val="28"/>
          <w:highlight w:val="none"/>
        </w:rPr>
        <w:t>经营期限：</w:t>
      </w:r>
      <w:r>
        <w:rPr>
          <w:rFonts w:hint="eastAsia" w:ascii="仿宋_GB2312" w:hAnsi="仿宋_GB2312" w:cs="仿宋_GB2312"/>
          <w:sz w:val="28"/>
          <w:szCs w:val="28"/>
          <w:highlight w:val="none"/>
          <w:u w:val="single"/>
        </w:rPr>
        <w:t xml:space="preserve">            </w:t>
      </w:r>
    </w:p>
    <w:p>
      <w:pPr>
        <w:spacing w:line="360" w:lineRule="auto"/>
        <w:rPr>
          <w:rFonts w:ascii="仿宋_GB2312" w:hAnsi="仿宋_GB2312" w:cs="仿宋_GB2312"/>
          <w:sz w:val="28"/>
          <w:szCs w:val="28"/>
          <w:highlight w:val="none"/>
        </w:rPr>
      </w:pPr>
    </w:p>
    <w:p>
      <w:pPr>
        <w:spacing w:line="360" w:lineRule="auto"/>
        <w:rPr>
          <w:rFonts w:ascii="仿宋_GB2312" w:hAnsi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sz w:val="28"/>
          <w:szCs w:val="28"/>
          <w:highlight w:val="none"/>
        </w:rPr>
        <w:t>姓名：</w:t>
      </w:r>
      <w:r>
        <w:rPr>
          <w:rFonts w:hint="eastAsia" w:ascii="仿宋_GB2312" w:hAnsi="仿宋_GB2312" w:cs="仿宋_GB2312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仿宋_GB2312" w:hAnsi="仿宋_GB2312" w:cs="仿宋_GB2312"/>
          <w:sz w:val="28"/>
          <w:szCs w:val="28"/>
          <w:highlight w:val="none"/>
        </w:rPr>
        <w:t xml:space="preserve"> 性别：</w:t>
      </w:r>
      <w:r>
        <w:rPr>
          <w:rFonts w:hint="eastAsia" w:ascii="仿宋_GB2312" w:hAnsi="仿宋_GB2312" w:cs="仿宋_GB2312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_GB2312" w:hAnsi="仿宋_GB2312" w:cs="仿宋_GB2312"/>
          <w:sz w:val="28"/>
          <w:szCs w:val="28"/>
          <w:highlight w:val="none"/>
        </w:rPr>
        <w:t xml:space="preserve"> 年龄：</w:t>
      </w:r>
      <w:r>
        <w:rPr>
          <w:rFonts w:hint="eastAsia" w:ascii="仿宋_GB2312" w:hAnsi="仿宋_GB2312" w:cs="仿宋_GB2312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_GB2312" w:hAnsi="仿宋_GB2312" w:cs="仿宋_GB2312"/>
          <w:sz w:val="28"/>
          <w:szCs w:val="28"/>
          <w:highlight w:val="none"/>
        </w:rPr>
        <w:t>职务：</w:t>
      </w:r>
      <w:r>
        <w:rPr>
          <w:rFonts w:hint="eastAsia" w:ascii="仿宋_GB2312" w:hAnsi="仿宋_GB2312" w:cs="仿宋_GB2312"/>
          <w:sz w:val="28"/>
          <w:szCs w:val="28"/>
          <w:highlight w:val="none"/>
          <w:u w:val="single"/>
        </w:rPr>
        <w:t xml:space="preserve">     </w:t>
      </w:r>
    </w:p>
    <w:p>
      <w:pPr>
        <w:spacing w:line="360" w:lineRule="auto"/>
        <w:rPr>
          <w:rFonts w:ascii="仿宋_GB2312" w:hAnsi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sz w:val="28"/>
          <w:szCs w:val="28"/>
          <w:highlight w:val="none"/>
        </w:rPr>
        <w:t>系</w:t>
      </w:r>
      <w:r>
        <w:rPr>
          <w:rFonts w:hint="eastAsia" w:ascii="仿宋_GB2312" w:hAnsi="仿宋_GB2312" w:cs="仿宋_GB2312"/>
          <w:sz w:val="28"/>
          <w:szCs w:val="28"/>
          <w:highlight w:val="none"/>
          <w:u w:val="single"/>
        </w:rPr>
        <w:t xml:space="preserve">                </w:t>
      </w:r>
      <w:r>
        <w:rPr>
          <w:rFonts w:hint="eastAsia" w:ascii="仿宋_GB2312" w:hAnsi="仿宋_GB2312" w:cs="仿宋_GB2312"/>
          <w:sz w:val="28"/>
          <w:szCs w:val="28"/>
          <w:highlight w:val="none"/>
        </w:rPr>
        <w:t xml:space="preserve"> （投标人名称）的法定代表人。</w:t>
      </w:r>
    </w:p>
    <w:p>
      <w:pPr>
        <w:spacing w:line="360" w:lineRule="auto"/>
        <w:ind w:firstLine="560" w:firstLineChars="200"/>
        <w:rPr>
          <w:rFonts w:ascii="仿宋_GB2312" w:hAnsi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sz w:val="28"/>
          <w:szCs w:val="28"/>
          <w:highlight w:val="none"/>
        </w:rPr>
        <w:t>特此证明。</w:t>
      </w:r>
    </w:p>
    <w:p>
      <w:pPr>
        <w:spacing w:line="360" w:lineRule="auto"/>
        <w:rPr>
          <w:rFonts w:ascii="仿宋_GB2312" w:hAnsi="仿宋_GB2312" w:cs="仿宋_GB2312"/>
          <w:sz w:val="28"/>
          <w:szCs w:val="28"/>
          <w:highlight w:val="none"/>
        </w:rPr>
      </w:pPr>
    </w:p>
    <w:p>
      <w:pPr>
        <w:spacing w:line="360" w:lineRule="auto"/>
        <w:rPr>
          <w:rFonts w:ascii="仿宋_GB2312" w:hAnsi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sz w:val="28"/>
          <w:szCs w:val="28"/>
          <w:highlight w:val="none"/>
        </w:rPr>
        <w:t>附：法定代表人身份证复印件。</w:t>
      </w:r>
    </w:p>
    <w:p>
      <w:pPr>
        <w:spacing w:line="360" w:lineRule="auto"/>
        <w:rPr>
          <w:rFonts w:ascii="仿宋_GB2312" w:hAnsi="仿宋_GB2312" w:cs="仿宋_GB2312"/>
          <w:sz w:val="28"/>
          <w:szCs w:val="28"/>
          <w:highlight w:val="none"/>
        </w:rPr>
      </w:pPr>
    </w:p>
    <w:p>
      <w:pPr>
        <w:spacing w:line="360" w:lineRule="auto"/>
        <w:rPr>
          <w:rFonts w:ascii="仿宋_GB2312" w:hAnsi="仿宋_GB2312" w:cs="仿宋_GB2312"/>
          <w:sz w:val="28"/>
          <w:szCs w:val="28"/>
          <w:highlight w:val="none"/>
        </w:rPr>
      </w:pPr>
    </w:p>
    <w:p>
      <w:pPr>
        <w:spacing w:line="360" w:lineRule="auto"/>
        <w:rPr>
          <w:rFonts w:ascii="仿宋_GB2312" w:hAnsi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sz w:val="28"/>
          <w:szCs w:val="28"/>
          <w:highlight w:val="none"/>
        </w:rPr>
        <w:t xml:space="preserve">                       投标人：</w:t>
      </w:r>
      <w:r>
        <w:rPr>
          <w:rFonts w:hint="eastAsia" w:ascii="仿宋_GB2312" w:hAnsi="仿宋_GB2312" w:cs="仿宋_GB2312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仿宋_GB2312" w:hAnsi="仿宋_GB2312" w:cs="仿宋_GB2312"/>
          <w:sz w:val="28"/>
          <w:szCs w:val="28"/>
          <w:highlight w:val="none"/>
        </w:rPr>
        <w:t>（公章）</w:t>
      </w:r>
    </w:p>
    <w:p>
      <w:pPr>
        <w:spacing w:line="360" w:lineRule="auto"/>
        <w:rPr>
          <w:rFonts w:ascii="仿宋_GB2312" w:hAnsi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sz w:val="28"/>
          <w:szCs w:val="28"/>
          <w:highlight w:val="none"/>
        </w:rPr>
        <w:t xml:space="preserve">                                </w:t>
      </w:r>
      <w:r>
        <w:rPr>
          <w:rFonts w:hint="eastAsia" w:ascii="仿宋_GB2312" w:hAnsi="仿宋_GB2312" w:cs="仿宋_GB2312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_GB2312" w:hAnsi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cs="仿宋_GB2312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cs="仿宋_GB2312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仿宋_GB2312" w:cs="仿宋_GB2312"/>
          <w:sz w:val="28"/>
          <w:szCs w:val="28"/>
          <w:highlight w:val="none"/>
        </w:rPr>
        <w:t xml:space="preserve"> 日           </w:t>
      </w:r>
    </w:p>
    <w:p>
      <w:pPr>
        <w:pStyle w:val="3"/>
        <w:spacing w:before="0" w:after="0" w:line="360" w:lineRule="auto"/>
        <w:rPr>
          <w:rFonts w:ascii="仿宋_GB2312" w:hAnsi="仿宋_GB2312" w:eastAsia="仿宋_GB2312" w:cs="仿宋_GB2312"/>
          <w:kern w:val="1"/>
          <w:sz w:val="28"/>
          <w:szCs w:val="28"/>
          <w:highlight w:val="none"/>
        </w:rPr>
      </w:pPr>
      <w:r>
        <w:rPr>
          <w:rStyle w:val="29"/>
          <w:rFonts w:hint="eastAsia" w:ascii="仿宋_GB2312" w:hAnsi="仿宋_GB2312" w:eastAsia="仿宋_GB2312" w:cs="仿宋_GB2312"/>
          <w:sz w:val="28"/>
          <w:szCs w:val="28"/>
          <w:highlight w:val="none"/>
        </w:rPr>
        <w:br w:type="page"/>
      </w:r>
      <w:bookmarkStart w:id="4" w:name="_Toc8859"/>
      <w:r>
        <w:rPr>
          <w:rFonts w:hint="eastAsia" w:ascii="黑体" w:hAnsi="黑体" w:cs="黑体"/>
          <w:b w:val="0"/>
          <w:bCs w:val="0"/>
          <w:kern w:val="1"/>
          <w:sz w:val="30"/>
          <w:szCs w:val="30"/>
          <w:highlight w:val="none"/>
        </w:rPr>
        <w:t>附件</w:t>
      </w:r>
    </w:p>
    <w:p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仿宋_GB2312" w:hAnsi="仿宋_GB2312" w:cs="仿宋_GB2312"/>
          <w:b/>
          <w:bCs/>
          <w:kern w:val="1"/>
          <w:sz w:val="28"/>
          <w:szCs w:val="28"/>
          <w:highlight w:val="none"/>
        </w:rPr>
      </w:pPr>
      <w:r>
        <w:rPr>
          <w:rFonts w:hint="eastAsia" w:ascii="方正小标宋_GBK" w:hAnsi="方正小标宋_GBK" w:eastAsia="方正小标宋_GBK" w:cs="方正小标宋_GBK"/>
          <w:kern w:val="1"/>
          <w:sz w:val="36"/>
          <w:szCs w:val="36"/>
          <w:highlight w:val="none"/>
        </w:rPr>
        <w:t>法定代表人授权委托书</w:t>
      </w:r>
      <w:bookmarkEnd w:id="4"/>
    </w:p>
    <w:p>
      <w:pPr>
        <w:autoSpaceDE w:val="0"/>
        <w:autoSpaceDN w:val="0"/>
        <w:adjustRightInd w:val="0"/>
        <w:spacing w:line="360" w:lineRule="auto"/>
        <w:ind w:firstLine="480"/>
        <w:rPr>
          <w:rFonts w:ascii="仿宋_GB2312" w:hAnsi="仿宋_GB2312" w:cs="仿宋_GB2312"/>
          <w:kern w:val="1"/>
          <w:sz w:val="28"/>
          <w:szCs w:val="28"/>
          <w:highlight w:val="none"/>
        </w:rPr>
      </w:pPr>
      <w:r>
        <w:rPr>
          <w:rStyle w:val="29"/>
          <w:rFonts w:hint="eastAsia" w:ascii="仿宋_GB2312" w:hAnsi="仿宋_GB2312" w:eastAsia="仿宋_GB2312" w:cs="仿宋_GB2312"/>
          <w:sz w:val="28"/>
          <w:szCs w:val="28"/>
          <w:highlight w:val="none"/>
        </w:rPr>
        <w:t>我</w:t>
      </w:r>
      <w:r>
        <w:rPr>
          <w:rFonts w:hint="eastAsia" w:ascii="仿宋_GB2312" w:hAnsi="仿宋_GB2312" w:cs="仿宋_GB2312"/>
          <w:kern w:val="1"/>
          <w:sz w:val="28"/>
          <w:szCs w:val="28"/>
          <w:highlight w:val="none"/>
          <w:u w:val="single"/>
        </w:rPr>
        <w:t xml:space="preserve">       （姓名） </w:t>
      </w:r>
      <w:r>
        <w:rPr>
          <w:rStyle w:val="29"/>
          <w:rFonts w:hint="eastAsia" w:ascii="仿宋_GB2312" w:hAnsi="仿宋_GB2312" w:eastAsia="仿宋_GB2312" w:cs="仿宋_GB2312"/>
          <w:sz w:val="28"/>
          <w:szCs w:val="28"/>
          <w:highlight w:val="none"/>
        </w:rPr>
        <w:t>系</w:t>
      </w:r>
      <w:r>
        <w:rPr>
          <w:rFonts w:hint="eastAsia" w:ascii="仿宋_GB2312" w:hAnsi="仿宋_GB2312" w:cs="仿宋_GB2312"/>
          <w:kern w:val="1"/>
          <w:sz w:val="28"/>
          <w:szCs w:val="28"/>
          <w:highlight w:val="none"/>
          <w:u w:val="single"/>
        </w:rPr>
        <w:t xml:space="preserve">      （投标人名称）</w:t>
      </w:r>
      <w:r>
        <w:rPr>
          <w:rStyle w:val="29"/>
          <w:rFonts w:hint="eastAsia" w:ascii="仿宋_GB2312" w:hAnsi="仿宋_GB2312" w:eastAsia="仿宋_GB2312" w:cs="仿宋_GB2312"/>
          <w:sz w:val="28"/>
          <w:szCs w:val="28"/>
          <w:highlight w:val="none"/>
        </w:rPr>
        <w:t>法定代表人，现授权委托我公司的</w:t>
      </w:r>
      <w:r>
        <w:rPr>
          <w:rFonts w:hint="eastAsia" w:ascii="仿宋_GB2312" w:hAnsi="仿宋_GB2312" w:cs="仿宋_GB2312"/>
          <w:kern w:val="1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_GB2312" w:hAnsi="仿宋_GB2312" w:cs="仿宋_GB2312"/>
          <w:kern w:val="1"/>
          <w:sz w:val="28"/>
          <w:szCs w:val="28"/>
          <w:highlight w:val="none"/>
        </w:rPr>
        <w:t>（姓名）</w:t>
      </w:r>
      <w:r>
        <w:rPr>
          <w:rStyle w:val="29"/>
          <w:rFonts w:hint="eastAsia" w:ascii="仿宋_GB2312" w:hAnsi="仿宋_GB2312" w:eastAsia="仿宋_GB2312" w:cs="仿宋_GB2312"/>
          <w:sz w:val="28"/>
          <w:szCs w:val="28"/>
          <w:highlight w:val="none"/>
        </w:rPr>
        <w:t>为我公司本次</w:t>
      </w:r>
      <w:r>
        <w:rPr>
          <w:rFonts w:hint="eastAsia" w:ascii="仿宋_GB2312" w:hAnsi="仿宋_GB2312" w:cs="仿宋_GB2312"/>
          <w:kern w:val="1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仿宋_GB2312" w:hAnsi="仿宋_GB2312" w:cs="仿宋_GB2312"/>
          <w:kern w:val="1"/>
          <w:sz w:val="28"/>
          <w:szCs w:val="28"/>
          <w:highlight w:val="none"/>
        </w:rPr>
        <w:t>（项目名称）</w:t>
      </w:r>
      <w:r>
        <w:rPr>
          <w:rStyle w:val="29"/>
          <w:rFonts w:hint="eastAsia" w:ascii="仿宋_GB2312" w:hAnsi="仿宋_GB2312" w:eastAsia="仿宋_GB2312" w:cs="仿宋_GB2312"/>
          <w:sz w:val="28"/>
          <w:szCs w:val="28"/>
          <w:highlight w:val="none"/>
        </w:rPr>
        <w:t>项目的授权代表，代表我方办理本次投标、签约等相关事宜，签署全部有关的文件、协议、合同并具有法律效力。</w:t>
      </w:r>
    </w:p>
    <w:p>
      <w:pPr>
        <w:autoSpaceDE w:val="0"/>
        <w:autoSpaceDN w:val="0"/>
        <w:adjustRightInd w:val="0"/>
        <w:spacing w:line="360" w:lineRule="auto"/>
        <w:ind w:firstLine="480"/>
        <w:rPr>
          <w:rStyle w:val="29"/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Style w:val="29"/>
          <w:rFonts w:hint="eastAsia" w:ascii="仿宋_GB2312" w:hAnsi="仿宋_GB2312" w:eastAsia="仿宋_GB2312" w:cs="仿宋_GB2312"/>
          <w:sz w:val="28"/>
          <w:szCs w:val="28"/>
          <w:highlight w:val="none"/>
        </w:rPr>
        <w:t>在我方未发出撤销授权委托书的书面通知以前，本授权委托书一直有效。被授权人签署的所有文件（在授权书有效期内签署的）不因授权撤销而失效。</w:t>
      </w:r>
    </w:p>
    <w:p>
      <w:pPr>
        <w:autoSpaceDE w:val="0"/>
        <w:autoSpaceDN w:val="0"/>
        <w:adjustRightInd w:val="0"/>
        <w:spacing w:line="360" w:lineRule="auto"/>
        <w:ind w:firstLine="480"/>
        <w:rPr>
          <w:rStyle w:val="29"/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Style w:val="29"/>
          <w:rFonts w:hint="eastAsia" w:ascii="仿宋_GB2312" w:hAnsi="仿宋_GB2312" w:eastAsia="仿宋_GB2312" w:cs="仿宋_GB2312"/>
          <w:sz w:val="28"/>
          <w:szCs w:val="28"/>
          <w:highlight w:val="none"/>
        </w:rPr>
        <w:t>被授权代表无权转让委托权。特此授权。</w:t>
      </w:r>
    </w:p>
    <w:p>
      <w:pPr>
        <w:autoSpaceDE w:val="0"/>
        <w:autoSpaceDN w:val="0"/>
        <w:adjustRightInd w:val="0"/>
        <w:spacing w:line="360" w:lineRule="auto"/>
        <w:ind w:firstLine="480"/>
        <w:rPr>
          <w:rFonts w:ascii="仿宋_GB2312" w:hAnsi="仿宋_GB2312" w:cs="仿宋_GB2312"/>
          <w:kern w:val="1"/>
          <w:sz w:val="28"/>
          <w:szCs w:val="28"/>
          <w:highlight w:val="none"/>
        </w:rPr>
      </w:pPr>
      <w:r>
        <w:rPr>
          <w:rStyle w:val="29"/>
          <w:rFonts w:hint="eastAsia" w:ascii="仿宋_GB2312" w:hAnsi="仿宋_GB2312" w:eastAsia="仿宋_GB2312" w:cs="仿宋_GB2312"/>
          <w:sz w:val="28"/>
          <w:szCs w:val="28"/>
          <w:highlight w:val="none"/>
        </w:rPr>
        <w:t>本授权委托书于</w:t>
      </w:r>
      <w:r>
        <w:rPr>
          <w:rFonts w:hint="eastAsia" w:ascii="仿宋_GB2312" w:hAnsi="仿宋_GB2312" w:cs="仿宋_GB2312"/>
          <w:kern w:val="1"/>
          <w:sz w:val="28"/>
          <w:szCs w:val="28"/>
          <w:highlight w:val="none"/>
          <w:u w:val="single"/>
        </w:rPr>
        <w:t xml:space="preserve">      </w:t>
      </w:r>
      <w:r>
        <w:rPr>
          <w:rStyle w:val="29"/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cs="仿宋_GB2312"/>
          <w:kern w:val="1"/>
          <w:sz w:val="28"/>
          <w:szCs w:val="28"/>
          <w:highlight w:val="none"/>
          <w:u w:val="single"/>
        </w:rPr>
        <w:t xml:space="preserve">     </w:t>
      </w:r>
      <w:r>
        <w:rPr>
          <w:rStyle w:val="29"/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cs="仿宋_GB2312"/>
          <w:kern w:val="1"/>
          <w:sz w:val="28"/>
          <w:szCs w:val="28"/>
          <w:highlight w:val="none"/>
          <w:u w:val="single"/>
        </w:rPr>
        <w:t xml:space="preserve">      </w:t>
      </w:r>
      <w:r>
        <w:rPr>
          <w:rStyle w:val="29"/>
          <w:rFonts w:hint="eastAsia" w:ascii="仿宋_GB2312" w:hAnsi="仿宋_GB2312" w:eastAsia="仿宋_GB2312" w:cs="仿宋_GB2312"/>
          <w:sz w:val="28"/>
          <w:szCs w:val="28"/>
          <w:highlight w:val="none"/>
        </w:rPr>
        <w:t>日</w:t>
      </w:r>
      <w:r>
        <w:rPr>
          <w:rStyle w:val="29"/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起</w:t>
      </w:r>
      <w:r>
        <w:rPr>
          <w:rStyle w:val="29"/>
          <w:rFonts w:hint="eastAsia" w:ascii="仿宋_GB2312" w:hAnsi="仿宋_GB2312" w:eastAsia="仿宋_GB2312" w:cs="仿宋_GB2312"/>
          <w:sz w:val="28"/>
          <w:szCs w:val="28"/>
          <w:highlight w:val="none"/>
        </w:rPr>
        <w:t>签字生效,特此声明。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仿宋_GB2312" w:hAnsi="仿宋_GB2312" w:cs="仿宋_GB2312"/>
          <w:kern w:val="1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kern w:val="1"/>
          <w:sz w:val="28"/>
          <w:szCs w:val="28"/>
          <w:highlight w:val="none"/>
        </w:rPr>
        <w:t>(附法人代表身份证以及被授权代表身份证复印件)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仿宋_GB2312" w:hAnsi="仿宋_GB2312" w:cs="仿宋_GB2312"/>
          <w:kern w:val="1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rPr>
          <w:rStyle w:val="29"/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Style w:val="29"/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被授权代表姓名：              性 别：              年 龄：  </w:t>
      </w:r>
    </w:p>
    <w:p>
      <w:pPr>
        <w:autoSpaceDE w:val="0"/>
        <w:autoSpaceDN w:val="0"/>
        <w:adjustRightInd w:val="0"/>
        <w:spacing w:line="360" w:lineRule="auto"/>
        <w:rPr>
          <w:rStyle w:val="29"/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Style w:val="29"/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单  位：                      部 门：              职 务： </w:t>
      </w:r>
    </w:p>
    <w:p>
      <w:pPr>
        <w:autoSpaceDE w:val="0"/>
        <w:autoSpaceDN w:val="0"/>
        <w:adjustRightInd w:val="0"/>
        <w:spacing w:line="360" w:lineRule="auto"/>
        <w:rPr>
          <w:rFonts w:ascii="仿宋_GB2312" w:hAnsi="仿宋_GB2312" w:cs="仿宋_GB2312"/>
          <w:kern w:val="1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ind w:firstLine="3920" w:firstLineChars="1400"/>
        <w:rPr>
          <w:rStyle w:val="29"/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Style w:val="29"/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投标人（公章）：  </w:t>
      </w:r>
    </w:p>
    <w:p>
      <w:pPr>
        <w:autoSpaceDE w:val="0"/>
        <w:autoSpaceDN w:val="0"/>
        <w:adjustRightInd w:val="0"/>
        <w:spacing w:line="360" w:lineRule="auto"/>
        <w:ind w:firstLine="3920" w:firstLineChars="1400"/>
        <w:rPr>
          <w:rStyle w:val="29"/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Style w:val="29"/>
          <w:rFonts w:hint="eastAsia" w:ascii="仿宋_GB2312" w:hAnsi="仿宋_GB2312" w:eastAsia="仿宋_GB2312" w:cs="仿宋_GB2312"/>
          <w:sz w:val="28"/>
          <w:szCs w:val="28"/>
          <w:highlight w:val="none"/>
        </w:rPr>
        <w:t>法定代表人（签字或盖章）：</w:t>
      </w:r>
    </w:p>
    <w:p>
      <w:pPr>
        <w:autoSpaceDE w:val="0"/>
        <w:autoSpaceDN w:val="0"/>
        <w:adjustRightInd w:val="0"/>
        <w:spacing w:line="360" w:lineRule="auto"/>
        <w:ind w:firstLine="3920" w:firstLineChars="1400"/>
        <w:rPr>
          <w:rStyle w:val="29"/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Style w:val="29"/>
          <w:rFonts w:hint="eastAsia" w:ascii="仿宋_GB2312" w:hAnsi="仿宋_GB2312" w:eastAsia="仿宋_GB2312" w:cs="仿宋_GB2312"/>
          <w:sz w:val="28"/>
          <w:szCs w:val="28"/>
          <w:highlight w:val="none"/>
        </w:rPr>
        <w:t>日 期：  年 月  日</w:t>
      </w:r>
    </w:p>
    <w:p>
      <w:pPr>
        <w:spacing w:line="360" w:lineRule="auto"/>
        <w:jc w:val="center"/>
        <w:rPr>
          <w:rFonts w:ascii="仿宋_GB2312" w:hAnsi="仿宋_GB2312" w:cs="仿宋_GB2312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outlineLvl w:val="0"/>
        <w:rPr>
          <w:rFonts w:ascii="仿宋_GB2312" w:hAnsi="仿宋_GB2312" w:cs="仿宋_GB2312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outlineLvl w:val="0"/>
        <w:rPr>
          <w:rFonts w:ascii="仿宋_GB2312" w:hAnsi="仿宋_GB2312" w:cs="仿宋_GB2312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outlineLvl w:val="0"/>
        <w:rPr>
          <w:rFonts w:ascii="仿宋_GB2312" w:hAnsi="仿宋_GB2312" w:cs="仿宋_GB2312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outlineLvl w:val="0"/>
        <w:rPr>
          <w:rFonts w:ascii="仿宋_GB2312" w:hAnsi="仿宋_GB2312" w:cs="仿宋_GB2312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outlineLvl w:val="0"/>
        <w:rPr>
          <w:rFonts w:ascii="仿宋_GB2312" w:hAnsi="仿宋_GB2312" w:cs="仿宋_GB2312"/>
          <w:sz w:val="28"/>
          <w:szCs w:val="28"/>
          <w:highlight w:val="none"/>
        </w:rPr>
      </w:pPr>
    </w:p>
    <w:p>
      <w:pPr>
        <w:spacing w:line="400" w:lineRule="exact"/>
        <w:rPr>
          <w:highlight w:val="none"/>
        </w:rPr>
      </w:pPr>
    </w:p>
    <w:sectPr>
      <w:headerReference r:id="rId5" w:type="default"/>
      <w:footerReference r:id="rId6" w:type="default"/>
      <w:pgSz w:w="11906" w:h="16838"/>
      <w:pgMar w:top="1418" w:right="1247" w:bottom="851" w:left="1247" w:header="851" w:footer="992" w:gutter="0"/>
      <w:pgNumType w:fmt="numberInDash"/>
      <w:cols w:space="720" w:num="1"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Song, _x000B__x000C_, Beij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/>
      <w:jc w:val="both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3"/>
                            <w:jc w:val="center"/>
                            <w:rPr>
                              <w:rStyle w:val="22"/>
                            </w:rPr>
                          </w:pPr>
                          <w:r>
                            <w:rPr>
                              <w:rStyle w:val="22"/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22"/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PAGE  </w:instrText>
                          </w:r>
                          <w:r>
                            <w:rPr>
                              <w:rStyle w:val="22"/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Style w:val="22"/>
                              <w:rFonts w:ascii="宋体" w:hAnsi="宋体" w:cs="宋体"/>
                              <w:sz w:val="21"/>
                              <w:szCs w:val="21"/>
                            </w:rPr>
                            <w:t>- 22 -</w:t>
                          </w:r>
                          <w:r>
                            <w:rPr>
                              <w:rStyle w:val="22"/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D5X5J0AAAAAMBAAAPAAAAAAAAAAEAIAAAACIAAABk&#10;cnMvZG93bnJldi54bWxQSwECFAAUAAAACACHTuJAOG0c6g4CAAAQBAAADgAAAAAAAAABACAAAAAf&#10;AQAAZHJzL2Uyb0RvYy54bWxQSwUGAAAAAAYABgBZAQAAn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jc w:val="center"/>
                      <w:rPr>
                        <w:rStyle w:val="22"/>
                      </w:rPr>
                    </w:pPr>
                    <w:r>
                      <w:rPr>
                        <w:rStyle w:val="22"/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Style w:val="22"/>
                        <w:rFonts w:hint="eastAsia" w:ascii="宋体" w:hAnsi="宋体" w:cs="宋体"/>
                        <w:sz w:val="21"/>
                        <w:szCs w:val="21"/>
                      </w:rPr>
                      <w:instrText xml:space="preserve">PAGE  </w:instrText>
                    </w:r>
                    <w:r>
                      <w:rPr>
                        <w:rStyle w:val="22"/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Style w:val="22"/>
                        <w:rFonts w:ascii="宋体" w:hAnsi="宋体" w:cs="宋体"/>
                        <w:sz w:val="21"/>
                        <w:szCs w:val="21"/>
                      </w:rPr>
                      <w:t>- 22 -</w:t>
                    </w:r>
                    <w:r>
                      <w:rPr>
                        <w:rStyle w:val="22"/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0.35pt;width:4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z4vdRNAAAAACAQAADwAAAAAAAAABACAAAAAiAAAA&#10;ZHJzL2Rvd25yZXYueG1sUEsBAhQAFAAAAAgAh07iQHurIaYPAgAADwQAAA4AAAAAAAAAAQAgAAAA&#10;Hw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rPr>
        <w:rFonts w:ascii="宋体" w:hAnsi="宋体"/>
        <w:b/>
        <w:bCs/>
        <w:sz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3"/>
                            <w:rPr>
                              <w:rStyle w:val="22"/>
                            </w:rPr>
                          </w:pPr>
                          <w:r>
                            <w:rPr>
                              <w:rStyle w:val="22"/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22"/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PAGE  </w:instrText>
                          </w:r>
                          <w:r>
                            <w:rPr>
                              <w:rStyle w:val="22"/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Style w:val="22"/>
                              <w:rFonts w:ascii="宋体" w:hAnsi="宋体" w:eastAsia="宋体" w:cs="宋体"/>
                              <w:sz w:val="21"/>
                              <w:szCs w:val="21"/>
                            </w:rPr>
                            <w:t>- 26 -</w:t>
                          </w:r>
                          <w:r>
                            <w:rPr>
                              <w:rStyle w:val="22"/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0.35pt;width:9.0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D5X5J0AAAAAMBAAAPAAAAAAAAAAEAIAAAACIAAABk&#10;cnMvZG93bnJldi54bWxQSwECFAAUAAAACACHTuJAFElghQ4CAAAQBAAADgAAAAAAAAABACAAAAAf&#10;AQAAZHJzL2Uyb0RvYy54bWxQSwUGAAAAAAYABgBZAQAAn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rStyle w:val="22"/>
                      </w:rPr>
                    </w:pPr>
                    <w:r>
                      <w:rPr>
                        <w:rStyle w:val="22"/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Style w:val="22"/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PAGE  </w:instrText>
                    </w:r>
                    <w:r>
                      <w:rPr>
                        <w:rStyle w:val="22"/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Style w:val="22"/>
                        <w:rFonts w:ascii="宋体" w:hAnsi="宋体" w:eastAsia="宋体" w:cs="宋体"/>
                        <w:sz w:val="21"/>
                        <w:szCs w:val="21"/>
                      </w:rPr>
                      <w:t>- 26 -</w:t>
                    </w:r>
                    <w:r>
                      <w:rPr>
                        <w:rStyle w:val="22"/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8E5E1C"/>
    <w:multiLevelType w:val="multilevel"/>
    <w:tmpl w:val="528E5E1C"/>
    <w:lvl w:ilvl="0" w:tentative="0">
      <w:start w:val="1"/>
      <w:numFmt w:val="decimal"/>
      <w:pStyle w:val="26"/>
      <w:lvlText w:val="%1．"/>
      <w:lvlJc w:val="left"/>
      <w:pPr>
        <w:tabs>
          <w:tab w:val="left" w:pos="1050"/>
        </w:tabs>
        <w:ind w:left="1050" w:hanging="450"/>
      </w:pPr>
      <w:rPr>
        <w:rFonts w:hint="eastAsia"/>
      </w:rPr>
    </w:lvl>
    <w:lvl w:ilvl="1" w:tentative="0">
      <w:start w:val="6"/>
      <w:numFmt w:val="decimal"/>
      <w:lvlText w:val="%2."/>
      <w:lvlJc w:val="left"/>
      <w:pPr>
        <w:tabs>
          <w:tab w:val="left" w:pos="1380"/>
        </w:tabs>
        <w:ind w:left="1380" w:hanging="36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HorizontalSpacing w:val="105"/>
  <w:drawingGridVerticalSpacing w:val="143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xZmYyYTI2Y2M5OWI4Nzg1NzA5M2E4NGNhN2RkYzIifQ=="/>
  </w:docVars>
  <w:rsids>
    <w:rsidRoot w:val="00C24CE1"/>
    <w:rsid w:val="0000309D"/>
    <w:rsid w:val="000036F0"/>
    <w:rsid w:val="00005A6C"/>
    <w:rsid w:val="00011964"/>
    <w:rsid w:val="00017546"/>
    <w:rsid w:val="00020B0F"/>
    <w:rsid w:val="00033770"/>
    <w:rsid w:val="0003382D"/>
    <w:rsid w:val="000338C4"/>
    <w:rsid w:val="00034DD6"/>
    <w:rsid w:val="00034E76"/>
    <w:rsid w:val="0003564C"/>
    <w:rsid w:val="00035C60"/>
    <w:rsid w:val="00037CB3"/>
    <w:rsid w:val="000403A4"/>
    <w:rsid w:val="00041769"/>
    <w:rsid w:val="00043461"/>
    <w:rsid w:val="00043AD3"/>
    <w:rsid w:val="00044608"/>
    <w:rsid w:val="000519D8"/>
    <w:rsid w:val="00053348"/>
    <w:rsid w:val="000546D7"/>
    <w:rsid w:val="00054EBD"/>
    <w:rsid w:val="00055964"/>
    <w:rsid w:val="000565B6"/>
    <w:rsid w:val="0006072D"/>
    <w:rsid w:val="000612AB"/>
    <w:rsid w:val="00064070"/>
    <w:rsid w:val="000658A4"/>
    <w:rsid w:val="00065C8C"/>
    <w:rsid w:val="00066286"/>
    <w:rsid w:val="000670AB"/>
    <w:rsid w:val="00067BEB"/>
    <w:rsid w:val="000739DA"/>
    <w:rsid w:val="0007422E"/>
    <w:rsid w:val="00074CEC"/>
    <w:rsid w:val="00077B20"/>
    <w:rsid w:val="00080C1A"/>
    <w:rsid w:val="00081204"/>
    <w:rsid w:val="000826A3"/>
    <w:rsid w:val="000917F4"/>
    <w:rsid w:val="00093A08"/>
    <w:rsid w:val="00094865"/>
    <w:rsid w:val="0009735E"/>
    <w:rsid w:val="000A0B3E"/>
    <w:rsid w:val="000A63DD"/>
    <w:rsid w:val="000B08E1"/>
    <w:rsid w:val="000B20A1"/>
    <w:rsid w:val="000B303E"/>
    <w:rsid w:val="000B3D45"/>
    <w:rsid w:val="000B433A"/>
    <w:rsid w:val="000B5334"/>
    <w:rsid w:val="000B5DC4"/>
    <w:rsid w:val="000B5F15"/>
    <w:rsid w:val="000C10F0"/>
    <w:rsid w:val="000C1BD5"/>
    <w:rsid w:val="000C7904"/>
    <w:rsid w:val="000D563A"/>
    <w:rsid w:val="000E583A"/>
    <w:rsid w:val="000E5A45"/>
    <w:rsid w:val="000F0C5E"/>
    <w:rsid w:val="000F0FC9"/>
    <w:rsid w:val="000F1BE9"/>
    <w:rsid w:val="000F3743"/>
    <w:rsid w:val="000F6A70"/>
    <w:rsid w:val="00102E73"/>
    <w:rsid w:val="001040F8"/>
    <w:rsid w:val="00115E17"/>
    <w:rsid w:val="0012272E"/>
    <w:rsid w:val="00133DB0"/>
    <w:rsid w:val="00133DDF"/>
    <w:rsid w:val="00137943"/>
    <w:rsid w:val="00142BCF"/>
    <w:rsid w:val="00142BD6"/>
    <w:rsid w:val="00145469"/>
    <w:rsid w:val="0014774D"/>
    <w:rsid w:val="00153C04"/>
    <w:rsid w:val="00154C37"/>
    <w:rsid w:val="00155A32"/>
    <w:rsid w:val="001561D5"/>
    <w:rsid w:val="00157BBC"/>
    <w:rsid w:val="00167ECD"/>
    <w:rsid w:val="0017294D"/>
    <w:rsid w:val="00173CE1"/>
    <w:rsid w:val="00183700"/>
    <w:rsid w:val="001843C6"/>
    <w:rsid w:val="00186BA7"/>
    <w:rsid w:val="00186BDD"/>
    <w:rsid w:val="00193118"/>
    <w:rsid w:val="00193F30"/>
    <w:rsid w:val="00194910"/>
    <w:rsid w:val="00194A40"/>
    <w:rsid w:val="00194A58"/>
    <w:rsid w:val="00197029"/>
    <w:rsid w:val="00197046"/>
    <w:rsid w:val="001A071C"/>
    <w:rsid w:val="001A5754"/>
    <w:rsid w:val="001B07C8"/>
    <w:rsid w:val="001B363E"/>
    <w:rsid w:val="001B4E49"/>
    <w:rsid w:val="001B53DC"/>
    <w:rsid w:val="001B6DBD"/>
    <w:rsid w:val="001C14AE"/>
    <w:rsid w:val="001C18D4"/>
    <w:rsid w:val="001C1DE9"/>
    <w:rsid w:val="001C2AE0"/>
    <w:rsid w:val="001C44F5"/>
    <w:rsid w:val="001C4C7C"/>
    <w:rsid w:val="001C6D3A"/>
    <w:rsid w:val="001C7261"/>
    <w:rsid w:val="001D015C"/>
    <w:rsid w:val="001D1FDC"/>
    <w:rsid w:val="001D5ADB"/>
    <w:rsid w:val="001E2506"/>
    <w:rsid w:val="001E2CDA"/>
    <w:rsid w:val="001E315E"/>
    <w:rsid w:val="001E4D52"/>
    <w:rsid w:val="001F0A82"/>
    <w:rsid w:val="001F47E1"/>
    <w:rsid w:val="001F5E8C"/>
    <w:rsid w:val="00200DAD"/>
    <w:rsid w:val="00201310"/>
    <w:rsid w:val="002017C6"/>
    <w:rsid w:val="00204BAB"/>
    <w:rsid w:val="002077D6"/>
    <w:rsid w:val="00213552"/>
    <w:rsid w:val="00213960"/>
    <w:rsid w:val="00213A37"/>
    <w:rsid w:val="00213DCB"/>
    <w:rsid w:val="00213E47"/>
    <w:rsid w:val="00214315"/>
    <w:rsid w:val="002169C7"/>
    <w:rsid w:val="00216B04"/>
    <w:rsid w:val="002177DE"/>
    <w:rsid w:val="00217E79"/>
    <w:rsid w:val="00222703"/>
    <w:rsid w:val="00224695"/>
    <w:rsid w:val="0023109B"/>
    <w:rsid w:val="0023536F"/>
    <w:rsid w:val="00236273"/>
    <w:rsid w:val="002364FD"/>
    <w:rsid w:val="00241965"/>
    <w:rsid w:val="002421B2"/>
    <w:rsid w:val="002424E4"/>
    <w:rsid w:val="00245596"/>
    <w:rsid w:val="002455FB"/>
    <w:rsid w:val="002463E4"/>
    <w:rsid w:val="0024663F"/>
    <w:rsid w:val="00246C79"/>
    <w:rsid w:val="00246DF4"/>
    <w:rsid w:val="0025087C"/>
    <w:rsid w:val="00250A69"/>
    <w:rsid w:val="00255F10"/>
    <w:rsid w:val="0026472E"/>
    <w:rsid w:val="002654E8"/>
    <w:rsid w:val="00266E07"/>
    <w:rsid w:val="0027068F"/>
    <w:rsid w:val="00271D0B"/>
    <w:rsid w:val="0027202B"/>
    <w:rsid w:val="00272DAE"/>
    <w:rsid w:val="0027328A"/>
    <w:rsid w:val="00273A61"/>
    <w:rsid w:val="00275A2C"/>
    <w:rsid w:val="00282FEE"/>
    <w:rsid w:val="00286A14"/>
    <w:rsid w:val="00292AE4"/>
    <w:rsid w:val="00292BAC"/>
    <w:rsid w:val="00296531"/>
    <w:rsid w:val="002A1F62"/>
    <w:rsid w:val="002A35C8"/>
    <w:rsid w:val="002A4324"/>
    <w:rsid w:val="002A71F0"/>
    <w:rsid w:val="002B01A5"/>
    <w:rsid w:val="002B0385"/>
    <w:rsid w:val="002B2E3B"/>
    <w:rsid w:val="002B7695"/>
    <w:rsid w:val="002C1B8E"/>
    <w:rsid w:val="002C1BD4"/>
    <w:rsid w:val="002C25D7"/>
    <w:rsid w:val="002C2999"/>
    <w:rsid w:val="002C4644"/>
    <w:rsid w:val="002C4DF9"/>
    <w:rsid w:val="002D38D3"/>
    <w:rsid w:val="002D3B08"/>
    <w:rsid w:val="002D6211"/>
    <w:rsid w:val="002D67DA"/>
    <w:rsid w:val="002E34A5"/>
    <w:rsid w:val="002E5946"/>
    <w:rsid w:val="002E7CF0"/>
    <w:rsid w:val="002F044B"/>
    <w:rsid w:val="002F3679"/>
    <w:rsid w:val="002F6B8B"/>
    <w:rsid w:val="00300532"/>
    <w:rsid w:val="003008DD"/>
    <w:rsid w:val="00302684"/>
    <w:rsid w:val="00303B7F"/>
    <w:rsid w:val="00304C59"/>
    <w:rsid w:val="003125FC"/>
    <w:rsid w:val="003149D9"/>
    <w:rsid w:val="00320A39"/>
    <w:rsid w:val="00322A31"/>
    <w:rsid w:val="00326CA2"/>
    <w:rsid w:val="00326D83"/>
    <w:rsid w:val="00334B3A"/>
    <w:rsid w:val="00340173"/>
    <w:rsid w:val="00341371"/>
    <w:rsid w:val="00344545"/>
    <w:rsid w:val="0034579E"/>
    <w:rsid w:val="00347A9D"/>
    <w:rsid w:val="00352799"/>
    <w:rsid w:val="00352B04"/>
    <w:rsid w:val="00356396"/>
    <w:rsid w:val="0036008B"/>
    <w:rsid w:val="00360886"/>
    <w:rsid w:val="00360A3C"/>
    <w:rsid w:val="00360DB3"/>
    <w:rsid w:val="0036163F"/>
    <w:rsid w:val="00362220"/>
    <w:rsid w:val="003657FE"/>
    <w:rsid w:val="00365F8B"/>
    <w:rsid w:val="00367227"/>
    <w:rsid w:val="00370038"/>
    <w:rsid w:val="00372397"/>
    <w:rsid w:val="00372673"/>
    <w:rsid w:val="00373327"/>
    <w:rsid w:val="003759EA"/>
    <w:rsid w:val="003801A6"/>
    <w:rsid w:val="00381686"/>
    <w:rsid w:val="00384D5F"/>
    <w:rsid w:val="00385536"/>
    <w:rsid w:val="00387B16"/>
    <w:rsid w:val="00387FDC"/>
    <w:rsid w:val="00390669"/>
    <w:rsid w:val="0039266E"/>
    <w:rsid w:val="00397950"/>
    <w:rsid w:val="0039796C"/>
    <w:rsid w:val="003A356A"/>
    <w:rsid w:val="003A5730"/>
    <w:rsid w:val="003B2024"/>
    <w:rsid w:val="003B4119"/>
    <w:rsid w:val="003B4978"/>
    <w:rsid w:val="003C2699"/>
    <w:rsid w:val="003C7003"/>
    <w:rsid w:val="003C73D5"/>
    <w:rsid w:val="003D40F7"/>
    <w:rsid w:val="003D55DA"/>
    <w:rsid w:val="003D66FB"/>
    <w:rsid w:val="003E58DC"/>
    <w:rsid w:val="003F04C7"/>
    <w:rsid w:val="003F0951"/>
    <w:rsid w:val="003F284E"/>
    <w:rsid w:val="00400BB6"/>
    <w:rsid w:val="00401701"/>
    <w:rsid w:val="00401839"/>
    <w:rsid w:val="004033D3"/>
    <w:rsid w:val="0040412D"/>
    <w:rsid w:val="004139F8"/>
    <w:rsid w:val="00424656"/>
    <w:rsid w:val="004249FC"/>
    <w:rsid w:val="004253E2"/>
    <w:rsid w:val="00427778"/>
    <w:rsid w:val="00435096"/>
    <w:rsid w:val="00435DDA"/>
    <w:rsid w:val="0043695C"/>
    <w:rsid w:val="00437D2D"/>
    <w:rsid w:val="00442624"/>
    <w:rsid w:val="00444ECE"/>
    <w:rsid w:val="004504D2"/>
    <w:rsid w:val="00451481"/>
    <w:rsid w:val="004520A9"/>
    <w:rsid w:val="00452190"/>
    <w:rsid w:val="00454F9B"/>
    <w:rsid w:val="00456AB5"/>
    <w:rsid w:val="00460305"/>
    <w:rsid w:val="0046429E"/>
    <w:rsid w:val="004677DE"/>
    <w:rsid w:val="0047113B"/>
    <w:rsid w:val="00473961"/>
    <w:rsid w:val="00476408"/>
    <w:rsid w:val="00476DD8"/>
    <w:rsid w:val="00480059"/>
    <w:rsid w:val="00481C7F"/>
    <w:rsid w:val="00482E4D"/>
    <w:rsid w:val="00483845"/>
    <w:rsid w:val="00486434"/>
    <w:rsid w:val="00490401"/>
    <w:rsid w:val="004932AE"/>
    <w:rsid w:val="00494A97"/>
    <w:rsid w:val="00494ED0"/>
    <w:rsid w:val="004952A1"/>
    <w:rsid w:val="00495522"/>
    <w:rsid w:val="004A57BA"/>
    <w:rsid w:val="004B0C94"/>
    <w:rsid w:val="004B1120"/>
    <w:rsid w:val="004B1DD4"/>
    <w:rsid w:val="004B64C8"/>
    <w:rsid w:val="004C1458"/>
    <w:rsid w:val="004C15F5"/>
    <w:rsid w:val="004C4510"/>
    <w:rsid w:val="004C5997"/>
    <w:rsid w:val="004D148F"/>
    <w:rsid w:val="004D46FF"/>
    <w:rsid w:val="004D7538"/>
    <w:rsid w:val="004E083A"/>
    <w:rsid w:val="004E1AC5"/>
    <w:rsid w:val="004E2C2C"/>
    <w:rsid w:val="004E420E"/>
    <w:rsid w:val="004E4452"/>
    <w:rsid w:val="004E49D0"/>
    <w:rsid w:val="004E6EDF"/>
    <w:rsid w:val="004E6EEE"/>
    <w:rsid w:val="004E7E95"/>
    <w:rsid w:val="004F112A"/>
    <w:rsid w:val="004F2234"/>
    <w:rsid w:val="004F3C67"/>
    <w:rsid w:val="004F5BDF"/>
    <w:rsid w:val="005019E0"/>
    <w:rsid w:val="00502F42"/>
    <w:rsid w:val="0050350D"/>
    <w:rsid w:val="005049A5"/>
    <w:rsid w:val="00505567"/>
    <w:rsid w:val="005079F5"/>
    <w:rsid w:val="00510024"/>
    <w:rsid w:val="0051078B"/>
    <w:rsid w:val="00510E78"/>
    <w:rsid w:val="00511316"/>
    <w:rsid w:val="0051344E"/>
    <w:rsid w:val="00516468"/>
    <w:rsid w:val="005168CF"/>
    <w:rsid w:val="00524208"/>
    <w:rsid w:val="005246A3"/>
    <w:rsid w:val="00534362"/>
    <w:rsid w:val="00540819"/>
    <w:rsid w:val="005423CD"/>
    <w:rsid w:val="005425B0"/>
    <w:rsid w:val="005430A4"/>
    <w:rsid w:val="00546487"/>
    <w:rsid w:val="00553073"/>
    <w:rsid w:val="00555607"/>
    <w:rsid w:val="005573DF"/>
    <w:rsid w:val="00560864"/>
    <w:rsid w:val="005657E0"/>
    <w:rsid w:val="00566664"/>
    <w:rsid w:val="00570002"/>
    <w:rsid w:val="005709B8"/>
    <w:rsid w:val="005768E9"/>
    <w:rsid w:val="005770CD"/>
    <w:rsid w:val="005776CF"/>
    <w:rsid w:val="00580C3E"/>
    <w:rsid w:val="00584E52"/>
    <w:rsid w:val="0058572B"/>
    <w:rsid w:val="00597C01"/>
    <w:rsid w:val="005A0DE2"/>
    <w:rsid w:val="005A32F8"/>
    <w:rsid w:val="005A42C6"/>
    <w:rsid w:val="005A6333"/>
    <w:rsid w:val="005A6FED"/>
    <w:rsid w:val="005A71F8"/>
    <w:rsid w:val="005A7E87"/>
    <w:rsid w:val="005A7F7C"/>
    <w:rsid w:val="005B0542"/>
    <w:rsid w:val="005C4C64"/>
    <w:rsid w:val="005C4F3C"/>
    <w:rsid w:val="005C523E"/>
    <w:rsid w:val="005C731C"/>
    <w:rsid w:val="005C7EDD"/>
    <w:rsid w:val="005D02D0"/>
    <w:rsid w:val="005D11A3"/>
    <w:rsid w:val="005D13D5"/>
    <w:rsid w:val="005D1833"/>
    <w:rsid w:val="005D4FDF"/>
    <w:rsid w:val="005D59D3"/>
    <w:rsid w:val="005D696C"/>
    <w:rsid w:val="005D6D9F"/>
    <w:rsid w:val="005D711C"/>
    <w:rsid w:val="005E0CAE"/>
    <w:rsid w:val="005E349B"/>
    <w:rsid w:val="005F12EC"/>
    <w:rsid w:val="005F20A5"/>
    <w:rsid w:val="005F2D80"/>
    <w:rsid w:val="005F5D21"/>
    <w:rsid w:val="005F7AE9"/>
    <w:rsid w:val="006001A1"/>
    <w:rsid w:val="00601BA6"/>
    <w:rsid w:val="006048F2"/>
    <w:rsid w:val="00606309"/>
    <w:rsid w:val="006064A3"/>
    <w:rsid w:val="006130A8"/>
    <w:rsid w:val="00613ED1"/>
    <w:rsid w:val="006147D2"/>
    <w:rsid w:val="00616696"/>
    <w:rsid w:val="006177B5"/>
    <w:rsid w:val="0062631D"/>
    <w:rsid w:val="00631E28"/>
    <w:rsid w:val="00633226"/>
    <w:rsid w:val="00634061"/>
    <w:rsid w:val="006347BB"/>
    <w:rsid w:val="00635DAB"/>
    <w:rsid w:val="00636A17"/>
    <w:rsid w:val="00641984"/>
    <w:rsid w:val="006422DD"/>
    <w:rsid w:val="006473F4"/>
    <w:rsid w:val="0064794F"/>
    <w:rsid w:val="00647D3B"/>
    <w:rsid w:val="00653F92"/>
    <w:rsid w:val="00654BB3"/>
    <w:rsid w:val="006550AA"/>
    <w:rsid w:val="00657942"/>
    <w:rsid w:val="00660AC1"/>
    <w:rsid w:val="00663E68"/>
    <w:rsid w:val="00665DF8"/>
    <w:rsid w:val="0066761B"/>
    <w:rsid w:val="00667FE5"/>
    <w:rsid w:val="006756E1"/>
    <w:rsid w:val="00675F44"/>
    <w:rsid w:val="00676679"/>
    <w:rsid w:val="006840DD"/>
    <w:rsid w:val="006848F4"/>
    <w:rsid w:val="00691DA6"/>
    <w:rsid w:val="006953AE"/>
    <w:rsid w:val="006A0D92"/>
    <w:rsid w:val="006A2601"/>
    <w:rsid w:val="006A290A"/>
    <w:rsid w:val="006A7BDF"/>
    <w:rsid w:val="006B253D"/>
    <w:rsid w:val="006B5868"/>
    <w:rsid w:val="006C7A0A"/>
    <w:rsid w:val="006D2438"/>
    <w:rsid w:val="006D5BD0"/>
    <w:rsid w:val="006D5EF3"/>
    <w:rsid w:val="006E6085"/>
    <w:rsid w:val="006F1883"/>
    <w:rsid w:val="006F2C17"/>
    <w:rsid w:val="006F382D"/>
    <w:rsid w:val="006F5C12"/>
    <w:rsid w:val="006F7F0B"/>
    <w:rsid w:val="007023D8"/>
    <w:rsid w:val="007059D4"/>
    <w:rsid w:val="00705DF9"/>
    <w:rsid w:val="00715707"/>
    <w:rsid w:val="0072209A"/>
    <w:rsid w:val="00723B4B"/>
    <w:rsid w:val="00724317"/>
    <w:rsid w:val="00725238"/>
    <w:rsid w:val="00727048"/>
    <w:rsid w:val="00727B62"/>
    <w:rsid w:val="00730EA7"/>
    <w:rsid w:val="007321C2"/>
    <w:rsid w:val="007331BB"/>
    <w:rsid w:val="00733B98"/>
    <w:rsid w:val="00743B47"/>
    <w:rsid w:val="007455A0"/>
    <w:rsid w:val="00745653"/>
    <w:rsid w:val="00746C42"/>
    <w:rsid w:val="00754716"/>
    <w:rsid w:val="0076063B"/>
    <w:rsid w:val="00761FC4"/>
    <w:rsid w:val="0076361B"/>
    <w:rsid w:val="007644ED"/>
    <w:rsid w:val="007647E8"/>
    <w:rsid w:val="00767821"/>
    <w:rsid w:val="00770F12"/>
    <w:rsid w:val="007772CE"/>
    <w:rsid w:val="007830AC"/>
    <w:rsid w:val="00783DAA"/>
    <w:rsid w:val="00784C3E"/>
    <w:rsid w:val="00785EFC"/>
    <w:rsid w:val="00797F3F"/>
    <w:rsid w:val="007A354C"/>
    <w:rsid w:val="007A48BC"/>
    <w:rsid w:val="007A4BFB"/>
    <w:rsid w:val="007A6C15"/>
    <w:rsid w:val="007B09C5"/>
    <w:rsid w:val="007B4821"/>
    <w:rsid w:val="007B5F55"/>
    <w:rsid w:val="007B7547"/>
    <w:rsid w:val="007C1358"/>
    <w:rsid w:val="007D4E47"/>
    <w:rsid w:val="007D5893"/>
    <w:rsid w:val="007D7467"/>
    <w:rsid w:val="007E402D"/>
    <w:rsid w:val="007E5053"/>
    <w:rsid w:val="007E5286"/>
    <w:rsid w:val="007E6421"/>
    <w:rsid w:val="007E663C"/>
    <w:rsid w:val="007F2A58"/>
    <w:rsid w:val="007F63C6"/>
    <w:rsid w:val="007F6BCB"/>
    <w:rsid w:val="007F7A9F"/>
    <w:rsid w:val="00801A04"/>
    <w:rsid w:val="008052F5"/>
    <w:rsid w:val="00812B29"/>
    <w:rsid w:val="00814427"/>
    <w:rsid w:val="00815309"/>
    <w:rsid w:val="00816560"/>
    <w:rsid w:val="008177B9"/>
    <w:rsid w:val="0082368A"/>
    <w:rsid w:val="00823A9B"/>
    <w:rsid w:val="00825ACF"/>
    <w:rsid w:val="00826DDF"/>
    <w:rsid w:val="0082712E"/>
    <w:rsid w:val="0082745C"/>
    <w:rsid w:val="00832F5D"/>
    <w:rsid w:val="008334D3"/>
    <w:rsid w:val="00835CB8"/>
    <w:rsid w:val="00840896"/>
    <w:rsid w:val="00840E81"/>
    <w:rsid w:val="008413CD"/>
    <w:rsid w:val="00843F9D"/>
    <w:rsid w:val="00844010"/>
    <w:rsid w:val="0084472A"/>
    <w:rsid w:val="00850C6C"/>
    <w:rsid w:val="00852D4C"/>
    <w:rsid w:val="00853EF3"/>
    <w:rsid w:val="008562E8"/>
    <w:rsid w:val="0086023A"/>
    <w:rsid w:val="008615DE"/>
    <w:rsid w:val="00861E00"/>
    <w:rsid w:val="00863D05"/>
    <w:rsid w:val="00864137"/>
    <w:rsid w:val="00864EE1"/>
    <w:rsid w:val="008724A4"/>
    <w:rsid w:val="0087334D"/>
    <w:rsid w:val="00876F1A"/>
    <w:rsid w:val="00877EB0"/>
    <w:rsid w:val="00884CF5"/>
    <w:rsid w:val="0089093C"/>
    <w:rsid w:val="00892EC3"/>
    <w:rsid w:val="00897253"/>
    <w:rsid w:val="008A4EF6"/>
    <w:rsid w:val="008A6447"/>
    <w:rsid w:val="008A69DF"/>
    <w:rsid w:val="008B3003"/>
    <w:rsid w:val="008B7940"/>
    <w:rsid w:val="008C5028"/>
    <w:rsid w:val="008C5885"/>
    <w:rsid w:val="008C7A58"/>
    <w:rsid w:val="008D3307"/>
    <w:rsid w:val="008D5AC7"/>
    <w:rsid w:val="008D5B05"/>
    <w:rsid w:val="008D5D74"/>
    <w:rsid w:val="008D6AB5"/>
    <w:rsid w:val="008E0E2A"/>
    <w:rsid w:val="008E453D"/>
    <w:rsid w:val="008E4F75"/>
    <w:rsid w:val="008E5EFE"/>
    <w:rsid w:val="008E7339"/>
    <w:rsid w:val="008F46A9"/>
    <w:rsid w:val="008F5A69"/>
    <w:rsid w:val="008F7427"/>
    <w:rsid w:val="00900BE7"/>
    <w:rsid w:val="00903544"/>
    <w:rsid w:val="009045F4"/>
    <w:rsid w:val="00905D4F"/>
    <w:rsid w:val="0091110B"/>
    <w:rsid w:val="00912D7B"/>
    <w:rsid w:val="009167CB"/>
    <w:rsid w:val="009240B4"/>
    <w:rsid w:val="0092510F"/>
    <w:rsid w:val="00932432"/>
    <w:rsid w:val="00936127"/>
    <w:rsid w:val="00936F6D"/>
    <w:rsid w:val="00942439"/>
    <w:rsid w:val="0094670C"/>
    <w:rsid w:val="00951B59"/>
    <w:rsid w:val="009536F1"/>
    <w:rsid w:val="00953878"/>
    <w:rsid w:val="00955186"/>
    <w:rsid w:val="009636A3"/>
    <w:rsid w:val="00965FF7"/>
    <w:rsid w:val="00970601"/>
    <w:rsid w:val="009713FB"/>
    <w:rsid w:val="00973985"/>
    <w:rsid w:val="00973EC2"/>
    <w:rsid w:val="00975999"/>
    <w:rsid w:val="0098044D"/>
    <w:rsid w:val="009826D4"/>
    <w:rsid w:val="00982C54"/>
    <w:rsid w:val="00986439"/>
    <w:rsid w:val="0098739D"/>
    <w:rsid w:val="00991798"/>
    <w:rsid w:val="009A2E53"/>
    <w:rsid w:val="009A34D6"/>
    <w:rsid w:val="009A6386"/>
    <w:rsid w:val="009A73D5"/>
    <w:rsid w:val="009B2586"/>
    <w:rsid w:val="009B519C"/>
    <w:rsid w:val="009B5811"/>
    <w:rsid w:val="009B5B6D"/>
    <w:rsid w:val="009C05F3"/>
    <w:rsid w:val="009C2BA0"/>
    <w:rsid w:val="009C7465"/>
    <w:rsid w:val="009C76D3"/>
    <w:rsid w:val="009E3EB0"/>
    <w:rsid w:val="009E5F5A"/>
    <w:rsid w:val="009F42D8"/>
    <w:rsid w:val="009F633F"/>
    <w:rsid w:val="009F6462"/>
    <w:rsid w:val="009F6E3D"/>
    <w:rsid w:val="00A03008"/>
    <w:rsid w:val="00A0440E"/>
    <w:rsid w:val="00A05AF9"/>
    <w:rsid w:val="00A06709"/>
    <w:rsid w:val="00A06E39"/>
    <w:rsid w:val="00A10DE1"/>
    <w:rsid w:val="00A24FAA"/>
    <w:rsid w:val="00A27B6F"/>
    <w:rsid w:val="00A27F89"/>
    <w:rsid w:val="00A325E0"/>
    <w:rsid w:val="00A3333F"/>
    <w:rsid w:val="00A514A2"/>
    <w:rsid w:val="00A54A1E"/>
    <w:rsid w:val="00A56774"/>
    <w:rsid w:val="00A6298C"/>
    <w:rsid w:val="00A641D8"/>
    <w:rsid w:val="00A64660"/>
    <w:rsid w:val="00A64F8B"/>
    <w:rsid w:val="00A66C3B"/>
    <w:rsid w:val="00A700B0"/>
    <w:rsid w:val="00A70FB2"/>
    <w:rsid w:val="00A76E03"/>
    <w:rsid w:val="00A8147A"/>
    <w:rsid w:val="00A81B76"/>
    <w:rsid w:val="00A82D61"/>
    <w:rsid w:val="00A8367F"/>
    <w:rsid w:val="00A8524B"/>
    <w:rsid w:val="00A859FF"/>
    <w:rsid w:val="00A86553"/>
    <w:rsid w:val="00A93E96"/>
    <w:rsid w:val="00AA1220"/>
    <w:rsid w:val="00AB09FA"/>
    <w:rsid w:val="00AB2A2C"/>
    <w:rsid w:val="00AB3A2A"/>
    <w:rsid w:val="00AB6A60"/>
    <w:rsid w:val="00AC0378"/>
    <w:rsid w:val="00AC2682"/>
    <w:rsid w:val="00AC277A"/>
    <w:rsid w:val="00AC3D06"/>
    <w:rsid w:val="00AC47DF"/>
    <w:rsid w:val="00AC529B"/>
    <w:rsid w:val="00AC52E8"/>
    <w:rsid w:val="00AC78FB"/>
    <w:rsid w:val="00AD020E"/>
    <w:rsid w:val="00AD551E"/>
    <w:rsid w:val="00AE0040"/>
    <w:rsid w:val="00AE4C85"/>
    <w:rsid w:val="00AE5072"/>
    <w:rsid w:val="00AF094E"/>
    <w:rsid w:val="00AF2FA0"/>
    <w:rsid w:val="00B0233C"/>
    <w:rsid w:val="00B026E7"/>
    <w:rsid w:val="00B02F2E"/>
    <w:rsid w:val="00B06621"/>
    <w:rsid w:val="00B06D5E"/>
    <w:rsid w:val="00B11C7D"/>
    <w:rsid w:val="00B129F9"/>
    <w:rsid w:val="00B14CF5"/>
    <w:rsid w:val="00B15855"/>
    <w:rsid w:val="00B16F7E"/>
    <w:rsid w:val="00B21B92"/>
    <w:rsid w:val="00B27318"/>
    <w:rsid w:val="00B30208"/>
    <w:rsid w:val="00B31224"/>
    <w:rsid w:val="00B3355B"/>
    <w:rsid w:val="00B350C3"/>
    <w:rsid w:val="00B376A0"/>
    <w:rsid w:val="00B44D37"/>
    <w:rsid w:val="00B47DE4"/>
    <w:rsid w:val="00B502E5"/>
    <w:rsid w:val="00B50D4E"/>
    <w:rsid w:val="00B52205"/>
    <w:rsid w:val="00B54586"/>
    <w:rsid w:val="00B5475E"/>
    <w:rsid w:val="00B5574C"/>
    <w:rsid w:val="00B567BC"/>
    <w:rsid w:val="00B56812"/>
    <w:rsid w:val="00B71996"/>
    <w:rsid w:val="00B71F4A"/>
    <w:rsid w:val="00B7405D"/>
    <w:rsid w:val="00B74EA6"/>
    <w:rsid w:val="00B80658"/>
    <w:rsid w:val="00B82239"/>
    <w:rsid w:val="00B82ECC"/>
    <w:rsid w:val="00B83126"/>
    <w:rsid w:val="00B844A3"/>
    <w:rsid w:val="00B84641"/>
    <w:rsid w:val="00B86A95"/>
    <w:rsid w:val="00B87B52"/>
    <w:rsid w:val="00B93F1A"/>
    <w:rsid w:val="00B94A0C"/>
    <w:rsid w:val="00B9699B"/>
    <w:rsid w:val="00BA1623"/>
    <w:rsid w:val="00BA56C6"/>
    <w:rsid w:val="00BA69C9"/>
    <w:rsid w:val="00BA7D50"/>
    <w:rsid w:val="00BB0E21"/>
    <w:rsid w:val="00BB21A4"/>
    <w:rsid w:val="00BB2766"/>
    <w:rsid w:val="00BB4ED7"/>
    <w:rsid w:val="00BB653B"/>
    <w:rsid w:val="00BC4017"/>
    <w:rsid w:val="00BC5100"/>
    <w:rsid w:val="00BC627A"/>
    <w:rsid w:val="00BC6487"/>
    <w:rsid w:val="00BD02C3"/>
    <w:rsid w:val="00BD2924"/>
    <w:rsid w:val="00BD4BEE"/>
    <w:rsid w:val="00BD6CE2"/>
    <w:rsid w:val="00BD7B19"/>
    <w:rsid w:val="00BE2049"/>
    <w:rsid w:val="00BE6EA5"/>
    <w:rsid w:val="00BF1FE0"/>
    <w:rsid w:val="00BF6043"/>
    <w:rsid w:val="00BF6116"/>
    <w:rsid w:val="00BF6B27"/>
    <w:rsid w:val="00C02B6A"/>
    <w:rsid w:val="00C02E1A"/>
    <w:rsid w:val="00C141B9"/>
    <w:rsid w:val="00C146FB"/>
    <w:rsid w:val="00C152F8"/>
    <w:rsid w:val="00C15452"/>
    <w:rsid w:val="00C15E9F"/>
    <w:rsid w:val="00C22574"/>
    <w:rsid w:val="00C24CE1"/>
    <w:rsid w:val="00C2552A"/>
    <w:rsid w:val="00C26D70"/>
    <w:rsid w:val="00C31363"/>
    <w:rsid w:val="00C317F7"/>
    <w:rsid w:val="00C32F5B"/>
    <w:rsid w:val="00C34EE7"/>
    <w:rsid w:val="00C36248"/>
    <w:rsid w:val="00C3788F"/>
    <w:rsid w:val="00C379D4"/>
    <w:rsid w:val="00C408ED"/>
    <w:rsid w:val="00C4118E"/>
    <w:rsid w:val="00C41651"/>
    <w:rsid w:val="00C450D1"/>
    <w:rsid w:val="00C4527D"/>
    <w:rsid w:val="00C51785"/>
    <w:rsid w:val="00C54D98"/>
    <w:rsid w:val="00C604D2"/>
    <w:rsid w:val="00C64272"/>
    <w:rsid w:val="00C65684"/>
    <w:rsid w:val="00C7193E"/>
    <w:rsid w:val="00C72FB1"/>
    <w:rsid w:val="00C804E7"/>
    <w:rsid w:val="00C82324"/>
    <w:rsid w:val="00C83A17"/>
    <w:rsid w:val="00C83BBF"/>
    <w:rsid w:val="00C85E26"/>
    <w:rsid w:val="00C86399"/>
    <w:rsid w:val="00C90DE0"/>
    <w:rsid w:val="00C91868"/>
    <w:rsid w:val="00C919CF"/>
    <w:rsid w:val="00C9201C"/>
    <w:rsid w:val="00C920C5"/>
    <w:rsid w:val="00CA2842"/>
    <w:rsid w:val="00CA5631"/>
    <w:rsid w:val="00CB19D4"/>
    <w:rsid w:val="00CB4342"/>
    <w:rsid w:val="00CD1291"/>
    <w:rsid w:val="00CD33E8"/>
    <w:rsid w:val="00CD3573"/>
    <w:rsid w:val="00CD3957"/>
    <w:rsid w:val="00CD4B0B"/>
    <w:rsid w:val="00CD6D27"/>
    <w:rsid w:val="00CE06EE"/>
    <w:rsid w:val="00CE500C"/>
    <w:rsid w:val="00CF0579"/>
    <w:rsid w:val="00CF1661"/>
    <w:rsid w:val="00CF331F"/>
    <w:rsid w:val="00CF3364"/>
    <w:rsid w:val="00D070DB"/>
    <w:rsid w:val="00D072CF"/>
    <w:rsid w:val="00D11A5E"/>
    <w:rsid w:val="00D12191"/>
    <w:rsid w:val="00D1290E"/>
    <w:rsid w:val="00D12BB1"/>
    <w:rsid w:val="00D148E5"/>
    <w:rsid w:val="00D150E8"/>
    <w:rsid w:val="00D15648"/>
    <w:rsid w:val="00D2029E"/>
    <w:rsid w:val="00D20CF2"/>
    <w:rsid w:val="00D21417"/>
    <w:rsid w:val="00D22B84"/>
    <w:rsid w:val="00D244E3"/>
    <w:rsid w:val="00D251DC"/>
    <w:rsid w:val="00D26CC2"/>
    <w:rsid w:val="00D3211F"/>
    <w:rsid w:val="00D32257"/>
    <w:rsid w:val="00D37E42"/>
    <w:rsid w:val="00D40B05"/>
    <w:rsid w:val="00D4591A"/>
    <w:rsid w:val="00D5080C"/>
    <w:rsid w:val="00D5081E"/>
    <w:rsid w:val="00D511A4"/>
    <w:rsid w:val="00D546AF"/>
    <w:rsid w:val="00D56BB3"/>
    <w:rsid w:val="00D60F07"/>
    <w:rsid w:val="00D624D9"/>
    <w:rsid w:val="00D73211"/>
    <w:rsid w:val="00D7375B"/>
    <w:rsid w:val="00D769A8"/>
    <w:rsid w:val="00D80BD8"/>
    <w:rsid w:val="00D81669"/>
    <w:rsid w:val="00D83E74"/>
    <w:rsid w:val="00D8478A"/>
    <w:rsid w:val="00D853C2"/>
    <w:rsid w:val="00D87ADE"/>
    <w:rsid w:val="00D90767"/>
    <w:rsid w:val="00D90C2B"/>
    <w:rsid w:val="00D9490F"/>
    <w:rsid w:val="00D9639F"/>
    <w:rsid w:val="00DA28D5"/>
    <w:rsid w:val="00DA2F67"/>
    <w:rsid w:val="00DA4C71"/>
    <w:rsid w:val="00DA6E9B"/>
    <w:rsid w:val="00DB0BA9"/>
    <w:rsid w:val="00DB2DC7"/>
    <w:rsid w:val="00DB3F91"/>
    <w:rsid w:val="00DB4EAE"/>
    <w:rsid w:val="00DB729D"/>
    <w:rsid w:val="00DB779E"/>
    <w:rsid w:val="00DC0B94"/>
    <w:rsid w:val="00DC4763"/>
    <w:rsid w:val="00DC4F59"/>
    <w:rsid w:val="00DC5AC7"/>
    <w:rsid w:val="00DD3EA9"/>
    <w:rsid w:val="00DD483F"/>
    <w:rsid w:val="00DE18ED"/>
    <w:rsid w:val="00DE4A5C"/>
    <w:rsid w:val="00DE5D97"/>
    <w:rsid w:val="00DE6090"/>
    <w:rsid w:val="00DE6104"/>
    <w:rsid w:val="00DF0D30"/>
    <w:rsid w:val="00DF47A8"/>
    <w:rsid w:val="00DF4DD2"/>
    <w:rsid w:val="00E007F7"/>
    <w:rsid w:val="00E0351C"/>
    <w:rsid w:val="00E038CE"/>
    <w:rsid w:val="00E046A1"/>
    <w:rsid w:val="00E062EB"/>
    <w:rsid w:val="00E06BE0"/>
    <w:rsid w:val="00E07476"/>
    <w:rsid w:val="00E076B8"/>
    <w:rsid w:val="00E1152C"/>
    <w:rsid w:val="00E1173A"/>
    <w:rsid w:val="00E12BD2"/>
    <w:rsid w:val="00E13B28"/>
    <w:rsid w:val="00E14327"/>
    <w:rsid w:val="00E172E5"/>
    <w:rsid w:val="00E207A5"/>
    <w:rsid w:val="00E21D6C"/>
    <w:rsid w:val="00E21E29"/>
    <w:rsid w:val="00E2365D"/>
    <w:rsid w:val="00E24319"/>
    <w:rsid w:val="00E24D1E"/>
    <w:rsid w:val="00E279D4"/>
    <w:rsid w:val="00E31315"/>
    <w:rsid w:val="00E325B6"/>
    <w:rsid w:val="00E341B5"/>
    <w:rsid w:val="00E34CEC"/>
    <w:rsid w:val="00E37067"/>
    <w:rsid w:val="00E4188E"/>
    <w:rsid w:val="00E44706"/>
    <w:rsid w:val="00E458A8"/>
    <w:rsid w:val="00E45F88"/>
    <w:rsid w:val="00E474D6"/>
    <w:rsid w:val="00E476C3"/>
    <w:rsid w:val="00E52B43"/>
    <w:rsid w:val="00E55997"/>
    <w:rsid w:val="00E57B62"/>
    <w:rsid w:val="00E63252"/>
    <w:rsid w:val="00E63515"/>
    <w:rsid w:val="00E65A3D"/>
    <w:rsid w:val="00E67FE8"/>
    <w:rsid w:val="00E734F3"/>
    <w:rsid w:val="00E74CA7"/>
    <w:rsid w:val="00E751C6"/>
    <w:rsid w:val="00E77BD9"/>
    <w:rsid w:val="00E82AA2"/>
    <w:rsid w:val="00E84441"/>
    <w:rsid w:val="00E93B7D"/>
    <w:rsid w:val="00E94752"/>
    <w:rsid w:val="00E95313"/>
    <w:rsid w:val="00E963E3"/>
    <w:rsid w:val="00EA0F42"/>
    <w:rsid w:val="00EA14E3"/>
    <w:rsid w:val="00EA2780"/>
    <w:rsid w:val="00EA69FF"/>
    <w:rsid w:val="00EA6FD7"/>
    <w:rsid w:val="00EB0479"/>
    <w:rsid w:val="00EB0E86"/>
    <w:rsid w:val="00EB41FA"/>
    <w:rsid w:val="00EB5C5A"/>
    <w:rsid w:val="00EB634B"/>
    <w:rsid w:val="00EB6738"/>
    <w:rsid w:val="00EC4063"/>
    <w:rsid w:val="00EC4DD6"/>
    <w:rsid w:val="00ED095B"/>
    <w:rsid w:val="00ED324F"/>
    <w:rsid w:val="00ED5893"/>
    <w:rsid w:val="00ED7715"/>
    <w:rsid w:val="00ED7D9D"/>
    <w:rsid w:val="00EE3FBF"/>
    <w:rsid w:val="00EE56D0"/>
    <w:rsid w:val="00EF1A3B"/>
    <w:rsid w:val="00EF1AEF"/>
    <w:rsid w:val="00EF32F3"/>
    <w:rsid w:val="00F0287E"/>
    <w:rsid w:val="00F05814"/>
    <w:rsid w:val="00F11A8D"/>
    <w:rsid w:val="00F14696"/>
    <w:rsid w:val="00F1484C"/>
    <w:rsid w:val="00F158BB"/>
    <w:rsid w:val="00F22F18"/>
    <w:rsid w:val="00F31241"/>
    <w:rsid w:val="00F31C34"/>
    <w:rsid w:val="00F31E06"/>
    <w:rsid w:val="00F377E9"/>
    <w:rsid w:val="00F46C21"/>
    <w:rsid w:val="00F507AD"/>
    <w:rsid w:val="00F50884"/>
    <w:rsid w:val="00F50EC4"/>
    <w:rsid w:val="00F527B1"/>
    <w:rsid w:val="00F5332B"/>
    <w:rsid w:val="00F54981"/>
    <w:rsid w:val="00F5565E"/>
    <w:rsid w:val="00F56327"/>
    <w:rsid w:val="00F62C81"/>
    <w:rsid w:val="00F635C0"/>
    <w:rsid w:val="00F64911"/>
    <w:rsid w:val="00F64A30"/>
    <w:rsid w:val="00F66D66"/>
    <w:rsid w:val="00F67917"/>
    <w:rsid w:val="00F715DC"/>
    <w:rsid w:val="00F72540"/>
    <w:rsid w:val="00F7275A"/>
    <w:rsid w:val="00F729D8"/>
    <w:rsid w:val="00F75FC2"/>
    <w:rsid w:val="00F77E81"/>
    <w:rsid w:val="00F83AC8"/>
    <w:rsid w:val="00F83E2B"/>
    <w:rsid w:val="00F84317"/>
    <w:rsid w:val="00F852E1"/>
    <w:rsid w:val="00F85451"/>
    <w:rsid w:val="00F8776C"/>
    <w:rsid w:val="00F920BE"/>
    <w:rsid w:val="00F95CBB"/>
    <w:rsid w:val="00F95F75"/>
    <w:rsid w:val="00F966A4"/>
    <w:rsid w:val="00F96DF2"/>
    <w:rsid w:val="00FA059F"/>
    <w:rsid w:val="00FA16C2"/>
    <w:rsid w:val="00FA3703"/>
    <w:rsid w:val="00FA4242"/>
    <w:rsid w:val="00FA5408"/>
    <w:rsid w:val="00FA584A"/>
    <w:rsid w:val="00FA61EC"/>
    <w:rsid w:val="00FB0042"/>
    <w:rsid w:val="00FB0B66"/>
    <w:rsid w:val="00FB3950"/>
    <w:rsid w:val="00FB3C36"/>
    <w:rsid w:val="00FB5675"/>
    <w:rsid w:val="00FB56F5"/>
    <w:rsid w:val="00FB5891"/>
    <w:rsid w:val="00FC2659"/>
    <w:rsid w:val="00FC557A"/>
    <w:rsid w:val="00FD08B7"/>
    <w:rsid w:val="00FD24BC"/>
    <w:rsid w:val="00FE17D6"/>
    <w:rsid w:val="00FE1D1F"/>
    <w:rsid w:val="00FE225A"/>
    <w:rsid w:val="00FE3617"/>
    <w:rsid w:val="00FE58BF"/>
    <w:rsid w:val="00FF0A6F"/>
    <w:rsid w:val="00FF2138"/>
    <w:rsid w:val="00FF649F"/>
    <w:rsid w:val="016025FC"/>
    <w:rsid w:val="01A61B7D"/>
    <w:rsid w:val="03190CB5"/>
    <w:rsid w:val="0464028E"/>
    <w:rsid w:val="049616D0"/>
    <w:rsid w:val="051A49AE"/>
    <w:rsid w:val="05912686"/>
    <w:rsid w:val="05954ED0"/>
    <w:rsid w:val="05EA00DE"/>
    <w:rsid w:val="063534FF"/>
    <w:rsid w:val="068D371D"/>
    <w:rsid w:val="06DD262D"/>
    <w:rsid w:val="07EE0989"/>
    <w:rsid w:val="07FF63D6"/>
    <w:rsid w:val="086B4990"/>
    <w:rsid w:val="08A013DA"/>
    <w:rsid w:val="08B5322E"/>
    <w:rsid w:val="09055C21"/>
    <w:rsid w:val="094874F8"/>
    <w:rsid w:val="09C35DE1"/>
    <w:rsid w:val="09D50ABF"/>
    <w:rsid w:val="09E00A6F"/>
    <w:rsid w:val="0ADB6233"/>
    <w:rsid w:val="0C394176"/>
    <w:rsid w:val="0C785D93"/>
    <w:rsid w:val="0DC12675"/>
    <w:rsid w:val="0E1D04EC"/>
    <w:rsid w:val="0E5F6B1F"/>
    <w:rsid w:val="0FA77178"/>
    <w:rsid w:val="105D0223"/>
    <w:rsid w:val="106C1BB0"/>
    <w:rsid w:val="10B36C33"/>
    <w:rsid w:val="114607D2"/>
    <w:rsid w:val="11976121"/>
    <w:rsid w:val="11EA07B6"/>
    <w:rsid w:val="123F5824"/>
    <w:rsid w:val="13256B7A"/>
    <w:rsid w:val="136D1FB7"/>
    <w:rsid w:val="14613F13"/>
    <w:rsid w:val="1550556C"/>
    <w:rsid w:val="15EC64DD"/>
    <w:rsid w:val="16173BF0"/>
    <w:rsid w:val="16314110"/>
    <w:rsid w:val="174A03C5"/>
    <w:rsid w:val="18061116"/>
    <w:rsid w:val="18513BAE"/>
    <w:rsid w:val="1885795F"/>
    <w:rsid w:val="1898321E"/>
    <w:rsid w:val="199316F5"/>
    <w:rsid w:val="1CC22144"/>
    <w:rsid w:val="1DAE3F9A"/>
    <w:rsid w:val="1FA63478"/>
    <w:rsid w:val="207D68CF"/>
    <w:rsid w:val="20D31D8D"/>
    <w:rsid w:val="21244412"/>
    <w:rsid w:val="21287E23"/>
    <w:rsid w:val="21351FFB"/>
    <w:rsid w:val="221F46C4"/>
    <w:rsid w:val="22287868"/>
    <w:rsid w:val="22E93633"/>
    <w:rsid w:val="23863352"/>
    <w:rsid w:val="23C2461C"/>
    <w:rsid w:val="2A155101"/>
    <w:rsid w:val="2AB64C21"/>
    <w:rsid w:val="2BA411B4"/>
    <w:rsid w:val="2BC44270"/>
    <w:rsid w:val="2DC12766"/>
    <w:rsid w:val="2F094E35"/>
    <w:rsid w:val="2F480FA5"/>
    <w:rsid w:val="3148394C"/>
    <w:rsid w:val="32055A22"/>
    <w:rsid w:val="321B5F48"/>
    <w:rsid w:val="33784C9D"/>
    <w:rsid w:val="35180B61"/>
    <w:rsid w:val="35637500"/>
    <w:rsid w:val="35780716"/>
    <w:rsid w:val="35B73962"/>
    <w:rsid w:val="36301896"/>
    <w:rsid w:val="376712E7"/>
    <w:rsid w:val="37817FE6"/>
    <w:rsid w:val="38807D55"/>
    <w:rsid w:val="39440350"/>
    <w:rsid w:val="3A61390F"/>
    <w:rsid w:val="3C4001B0"/>
    <w:rsid w:val="3C672383"/>
    <w:rsid w:val="3D4C28B5"/>
    <w:rsid w:val="3DBB3367"/>
    <w:rsid w:val="3E101BFF"/>
    <w:rsid w:val="3E125CDC"/>
    <w:rsid w:val="3E5D1032"/>
    <w:rsid w:val="3F9C736F"/>
    <w:rsid w:val="40390CDD"/>
    <w:rsid w:val="405E351D"/>
    <w:rsid w:val="40B04460"/>
    <w:rsid w:val="437E6BAD"/>
    <w:rsid w:val="43B45680"/>
    <w:rsid w:val="43E503D2"/>
    <w:rsid w:val="44FC0D59"/>
    <w:rsid w:val="450E07CD"/>
    <w:rsid w:val="45F46709"/>
    <w:rsid w:val="47456395"/>
    <w:rsid w:val="48265F7A"/>
    <w:rsid w:val="489F220E"/>
    <w:rsid w:val="4A446A4D"/>
    <w:rsid w:val="4A7E66D3"/>
    <w:rsid w:val="4B102B0C"/>
    <w:rsid w:val="4BA101BD"/>
    <w:rsid w:val="4C495B76"/>
    <w:rsid w:val="4F092A77"/>
    <w:rsid w:val="4F3363B9"/>
    <w:rsid w:val="4FF05EC6"/>
    <w:rsid w:val="50105C35"/>
    <w:rsid w:val="522D7E73"/>
    <w:rsid w:val="52EB1AE5"/>
    <w:rsid w:val="53133AB9"/>
    <w:rsid w:val="53603363"/>
    <w:rsid w:val="53CF133C"/>
    <w:rsid w:val="54592CBD"/>
    <w:rsid w:val="55713605"/>
    <w:rsid w:val="55C51BA3"/>
    <w:rsid w:val="57260D5A"/>
    <w:rsid w:val="577B1151"/>
    <w:rsid w:val="584A6F9F"/>
    <w:rsid w:val="58FE78A6"/>
    <w:rsid w:val="594B143B"/>
    <w:rsid w:val="59851C6F"/>
    <w:rsid w:val="5C7400AD"/>
    <w:rsid w:val="5CCA7752"/>
    <w:rsid w:val="5DD24F02"/>
    <w:rsid w:val="60681AA9"/>
    <w:rsid w:val="60F26FB9"/>
    <w:rsid w:val="61CB0111"/>
    <w:rsid w:val="621668B9"/>
    <w:rsid w:val="636418C2"/>
    <w:rsid w:val="63D47B81"/>
    <w:rsid w:val="63F65FAC"/>
    <w:rsid w:val="64572CDA"/>
    <w:rsid w:val="64E901BF"/>
    <w:rsid w:val="659C4ED8"/>
    <w:rsid w:val="6646724B"/>
    <w:rsid w:val="672B73E7"/>
    <w:rsid w:val="67340937"/>
    <w:rsid w:val="69A766FF"/>
    <w:rsid w:val="6A7176EF"/>
    <w:rsid w:val="6ABA1153"/>
    <w:rsid w:val="6B9F4E75"/>
    <w:rsid w:val="6C8856AD"/>
    <w:rsid w:val="70DF7B65"/>
    <w:rsid w:val="71352C64"/>
    <w:rsid w:val="72657CBB"/>
    <w:rsid w:val="74B82BA7"/>
    <w:rsid w:val="74D17A58"/>
    <w:rsid w:val="75036D8E"/>
    <w:rsid w:val="759576A7"/>
    <w:rsid w:val="75C31803"/>
    <w:rsid w:val="75E35A02"/>
    <w:rsid w:val="771A5453"/>
    <w:rsid w:val="795301B7"/>
    <w:rsid w:val="79FF2F9E"/>
    <w:rsid w:val="7A01594F"/>
    <w:rsid w:val="7A0C72B3"/>
    <w:rsid w:val="7B2120E1"/>
    <w:rsid w:val="7B694BFB"/>
    <w:rsid w:val="7DA7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qFormat/>
    <w:uiPriority w:val="0"/>
    <w:pPr>
      <w:jc w:val="left"/>
    </w:pPr>
  </w:style>
  <w:style w:type="paragraph" w:styleId="6">
    <w:name w:val="Salutation"/>
    <w:basedOn w:val="1"/>
    <w:next w:val="1"/>
    <w:qFormat/>
    <w:uiPriority w:val="0"/>
    <w:rPr>
      <w:sz w:val="28"/>
      <w:szCs w:val="20"/>
    </w:rPr>
  </w:style>
  <w:style w:type="paragraph" w:styleId="7">
    <w:name w:val="Body Text"/>
    <w:basedOn w:val="1"/>
    <w:qFormat/>
    <w:uiPriority w:val="0"/>
    <w:pPr>
      <w:jc w:val="center"/>
      <w:outlineLvl w:val="0"/>
    </w:pPr>
    <w:rPr>
      <w:rFonts w:ascii="宋体"/>
      <w:b/>
      <w:sz w:val="44"/>
      <w:szCs w:val="20"/>
    </w:rPr>
  </w:style>
  <w:style w:type="paragraph" w:styleId="8">
    <w:name w:val="Body Text Indent"/>
    <w:basedOn w:val="1"/>
    <w:qFormat/>
    <w:uiPriority w:val="0"/>
    <w:pPr>
      <w:spacing w:after="120"/>
      <w:ind w:left="420" w:leftChars="200"/>
    </w:pPr>
  </w:style>
  <w:style w:type="paragraph" w:styleId="9">
    <w:name w:val="Plain Text"/>
    <w:basedOn w:val="1"/>
    <w:link w:val="24"/>
    <w:qFormat/>
    <w:uiPriority w:val="0"/>
    <w:rPr>
      <w:rFonts w:ascii="宋体" w:hAnsi="Courier New"/>
      <w:szCs w:val="20"/>
    </w:rPr>
  </w:style>
  <w:style w:type="paragraph" w:styleId="10">
    <w:name w:val="Date"/>
    <w:basedOn w:val="1"/>
    <w:next w:val="1"/>
    <w:qFormat/>
    <w:uiPriority w:val="0"/>
    <w:pPr>
      <w:ind w:left="100" w:leftChars="2500"/>
    </w:pPr>
  </w:style>
  <w:style w:type="paragraph" w:styleId="11">
    <w:name w:val="Body Text Indent 2"/>
    <w:basedOn w:val="1"/>
    <w:qFormat/>
    <w:uiPriority w:val="0"/>
    <w:pPr>
      <w:ind w:firstLine="600"/>
    </w:pPr>
    <w:rPr>
      <w:rFonts w:ascii="宋体" w:hAnsi="宋体"/>
      <w:sz w:val="28"/>
      <w:szCs w:val="20"/>
    </w:r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semiHidden/>
    <w:qFormat/>
    <w:uiPriority w:val="0"/>
  </w:style>
  <w:style w:type="paragraph" w:styleId="16">
    <w:name w:val="Body Text Indent 3"/>
    <w:basedOn w:val="1"/>
    <w:qFormat/>
    <w:uiPriority w:val="0"/>
    <w:pPr>
      <w:spacing w:line="360" w:lineRule="auto"/>
      <w:ind w:firstLine="601"/>
    </w:pPr>
    <w:rPr>
      <w:sz w:val="28"/>
      <w:szCs w:val="20"/>
    </w:rPr>
  </w:style>
  <w:style w:type="paragraph" w:styleId="17">
    <w:name w:val="Body Text 2"/>
    <w:basedOn w:val="1"/>
    <w:qFormat/>
    <w:uiPriority w:val="0"/>
    <w:pPr>
      <w:spacing w:line="360" w:lineRule="auto"/>
    </w:pPr>
    <w:rPr>
      <w:rFonts w:ascii="宋体"/>
      <w:sz w:val="24"/>
      <w:szCs w:val="20"/>
    </w:rPr>
  </w:style>
  <w:style w:type="paragraph" w:styleId="1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qFormat/>
    <w:uiPriority w:val="0"/>
  </w:style>
  <w:style w:type="character" w:styleId="23">
    <w:name w:val="Hyperlink"/>
    <w:basedOn w:val="21"/>
    <w:qFormat/>
    <w:uiPriority w:val="0"/>
    <w:rPr>
      <w:color w:val="0000FF"/>
      <w:u w:val="single"/>
    </w:rPr>
  </w:style>
  <w:style w:type="character" w:customStyle="1" w:styleId="24">
    <w:name w:val="纯文本 Char"/>
    <w:basedOn w:val="21"/>
    <w:link w:val="9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25">
    <w:name w:val="默认段落字体 Para Char Char Char Char Char Char Char"/>
    <w:basedOn w:val="1"/>
    <w:qFormat/>
    <w:uiPriority w:val="0"/>
    <w:pPr>
      <w:adjustRightInd w:val="0"/>
      <w:spacing w:line="360" w:lineRule="auto"/>
      <w:ind w:firstLine="566" w:firstLineChars="236"/>
    </w:pPr>
    <w:rPr>
      <w:kern w:val="0"/>
      <w:sz w:val="24"/>
      <w:szCs w:val="20"/>
    </w:rPr>
  </w:style>
  <w:style w:type="paragraph" w:customStyle="1" w:styleId="26">
    <w:name w:val="Char2 Char Char Char Char Char Char"/>
    <w:basedOn w:val="1"/>
    <w:qFormat/>
    <w:uiPriority w:val="0"/>
    <w:pPr>
      <w:numPr>
        <w:ilvl w:val="0"/>
        <w:numId w:val="1"/>
      </w:numPr>
      <w:tabs>
        <w:tab w:val="left" w:pos="750"/>
      </w:tabs>
      <w:spacing w:line="360" w:lineRule="auto"/>
      <w:ind w:firstLine="120"/>
      <w:jc w:val="left"/>
    </w:pPr>
    <w:rPr>
      <w:rFonts w:ascii="宋体" w:hAnsi="宋体"/>
      <w:sz w:val="18"/>
      <w:szCs w:val="18"/>
    </w:rPr>
  </w:style>
  <w:style w:type="paragraph" w:customStyle="1" w:styleId="27">
    <w:name w:val="Char"/>
    <w:basedOn w:val="1"/>
    <w:qFormat/>
    <w:uiPriority w:val="0"/>
    <w:rPr>
      <w:szCs w:val="20"/>
    </w:rPr>
  </w:style>
  <w:style w:type="paragraph" w:customStyle="1" w:styleId="28">
    <w:name w:val="Char Char Char Char"/>
    <w:basedOn w:val="1"/>
    <w:qFormat/>
    <w:uiPriority w:val="0"/>
    <w:rPr>
      <w:szCs w:val="21"/>
    </w:rPr>
  </w:style>
  <w:style w:type="character" w:customStyle="1" w:styleId="29">
    <w:name w:val="样式 仿宋"/>
    <w:qFormat/>
    <w:uiPriority w:val="0"/>
    <w:rPr>
      <w:rFonts w:ascii="仿宋" w:hAnsi="仿宋" w:eastAsia="仿宋"/>
      <w:kern w:val="1"/>
    </w:rPr>
  </w:style>
  <w:style w:type="paragraph" w:styleId="3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DAC1BE-6B40-4AD5-BD71-074B7383AA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26</Pages>
  <Words>9826</Words>
  <Characters>10172</Characters>
  <Lines>98</Lines>
  <Paragraphs>27</Paragraphs>
  <TotalTime>28</TotalTime>
  <ScaleCrop>false</ScaleCrop>
  <LinksUpToDate>false</LinksUpToDate>
  <CharactersWithSpaces>11132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2023-04-25T09:10:00Z</dcterms:created>
  <dc:creator>wgc</dc:creator>
  <cp:lastModifiedBy>城南花已开</cp:lastModifiedBy>
  <cp:lastPrinted>2023-07-03T06:23:00Z</cp:lastPrinted>
  <dcterms:modified xsi:type="dcterms:W3CDTF">2023-07-04T00:59:43Z</dcterms:modified>
  <dc:title>唐山市西山道供热管网改造工程</dc:title>
  <cp:revision>230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75EB87958B3F41F3A1BCF52489CFA291_13</vt:lpwstr>
  </property>
</Properties>
</file>